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8D709" w14:textId="77777777" w:rsidR="009E1FBD" w:rsidRPr="002C44E8" w:rsidRDefault="00000000" w:rsidP="002C44E8">
      <w:pPr>
        <w:ind w:left="0" w:firstLine="0"/>
        <w:contextualSpacing/>
        <w:jc w:val="center"/>
        <w:rPr>
          <w:rFonts w:ascii="Cambria" w:eastAsia="Times New Roman" w:hAnsi="Cambria" w:cs="Times New Roman"/>
          <w:b/>
          <w:bCs/>
          <w:iCs/>
          <w:sz w:val="24"/>
          <w:szCs w:val="24"/>
        </w:rPr>
      </w:pPr>
      <w:r w:rsidRPr="002C44E8">
        <w:rPr>
          <w:rFonts w:ascii="Cambria" w:eastAsia="Times New Roman" w:hAnsi="Cambria" w:cs="Times New Roman"/>
          <w:b/>
          <w:bCs/>
          <w:iCs/>
          <w:sz w:val="24"/>
          <w:szCs w:val="24"/>
        </w:rPr>
        <w:t>MEMBANGUN SISTEM POLITIK ATAS DASAR CINTA KASIH</w:t>
      </w:r>
    </w:p>
    <w:p w14:paraId="1793DCA4" w14:textId="1499AEE3" w:rsidR="009E1FBD" w:rsidRPr="002C44E8" w:rsidRDefault="00000000" w:rsidP="002C44E8">
      <w:pPr>
        <w:ind w:left="0" w:firstLine="0"/>
        <w:contextualSpacing/>
        <w:jc w:val="center"/>
        <w:rPr>
          <w:rFonts w:ascii="Cambria" w:eastAsia="Times New Roman" w:hAnsi="Cambria" w:cs="Times New Roman"/>
          <w:b/>
          <w:bCs/>
          <w:iCs/>
          <w:sz w:val="24"/>
          <w:szCs w:val="24"/>
          <w:lang w:val="en-US"/>
        </w:rPr>
      </w:pPr>
      <w:r w:rsidRPr="002C44E8">
        <w:rPr>
          <w:rFonts w:ascii="Cambria" w:eastAsia="Times New Roman" w:hAnsi="Cambria" w:cs="Times New Roman"/>
          <w:b/>
          <w:bCs/>
          <w:iCs/>
          <w:sz w:val="24"/>
          <w:szCs w:val="24"/>
        </w:rPr>
        <w:t>U</w:t>
      </w:r>
      <w:r w:rsidR="00BF2CB4" w:rsidRPr="002C44E8">
        <w:rPr>
          <w:rFonts w:ascii="Cambria" w:eastAsia="Times New Roman" w:hAnsi="Cambria" w:cs="Times New Roman"/>
          <w:b/>
          <w:bCs/>
          <w:iCs/>
          <w:sz w:val="24"/>
          <w:szCs w:val="24"/>
          <w:lang w:val="en-US"/>
        </w:rPr>
        <w:t>raian Teologis atas Pandangan Paus Fransiskus</w:t>
      </w:r>
      <w:r w:rsidRPr="002C44E8">
        <w:rPr>
          <w:rFonts w:ascii="Cambria" w:eastAsia="Times New Roman" w:hAnsi="Cambria" w:cs="Times New Roman"/>
          <w:b/>
          <w:bCs/>
          <w:iCs/>
          <w:sz w:val="24"/>
          <w:szCs w:val="24"/>
        </w:rPr>
        <w:t xml:space="preserve"> </w:t>
      </w:r>
      <w:r w:rsidR="00BF2CB4" w:rsidRPr="002C44E8">
        <w:rPr>
          <w:rFonts w:ascii="Cambria" w:eastAsia="Times New Roman" w:hAnsi="Cambria" w:cs="Times New Roman"/>
          <w:b/>
          <w:bCs/>
          <w:iCs/>
          <w:sz w:val="24"/>
          <w:szCs w:val="24"/>
          <w:lang w:val="en-US"/>
        </w:rPr>
        <w:t xml:space="preserve">Dalam Ensiklik </w:t>
      </w:r>
      <w:r w:rsidR="00BF2CB4" w:rsidRPr="002C44E8">
        <w:rPr>
          <w:rFonts w:ascii="Cambria" w:eastAsia="Times New Roman" w:hAnsi="Cambria" w:cs="Times New Roman"/>
          <w:b/>
          <w:bCs/>
          <w:iCs/>
          <w:sz w:val="24"/>
          <w:szCs w:val="24"/>
        </w:rPr>
        <w:t>F</w:t>
      </w:r>
      <w:r w:rsidR="00BF2CB4" w:rsidRPr="002C44E8">
        <w:rPr>
          <w:rFonts w:ascii="Cambria" w:eastAsia="Times New Roman" w:hAnsi="Cambria" w:cs="Times New Roman"/>
          <w:b/>
          <w:bCs/>
          <w:iCs/>
          <w:sz w:val="24"/>
          <w:szCs w:val="24"/>
          <w:lang w:val="en-US"/>
        </w:rPr>
        <w:t>ratelli Tutti</w:t>
      </w:r>
    </w:p>
    <w:p w14:paraId="3878AFEC" w14:textId="77777777" w:rsidR="00BF2CB4" w:rsidRPr="002C44E8" w:rsidRDefault="00BF2CB4" w:rsidP="002C44E8">
      <w:pPr>
        <w:ind w:left="0" w:firstLine="0"/>
        <w:contextualSpacing/>
        <w:jc w:val="center"/>
        <w:rPr>
          <w:rFonts w:ascii="Cambria" w:eastAsia="Times New Roman" w:hAnsi="Cambria" w:cs="Times New Roman"/>
          <w:b/>
          <w:bCs/>
          <w:i/>
          <w:iCs/>
          <w:sz w:val="24"/>
          <w:szCs w:val="24"/>
          <w:lang w:val="id-ID"/>
        </w:rPr>
      </w:pPr>
    </w:p>
    <w:p w14:paraId="507973D4" w14:textId="6BD05725" w:rsidR="009E1FBD" w:rsidRPr="002C44E8" w:rsidRDefault="00000000" w:rsidP="002C44E8">
      <w:pPr>
        <w:ind w:left="0" w:firstLine="0"/>
        <w:contextualSpacing/>
        <w:jc w:val="center"/>
        <w:rPr>
          <w:rFonts w:ascii="Cambria" w:eastAsia="Times New Roman" w:hAnsi="Cambria" w:cs="Times New Roman"/>
          <w:b/>
          <w:bCs/>
          <w:iCs/>
          <w:sz w:val="24"/>
          <w:szCs w:val="24"/>
          <w:lang w:val="en-US"/>
        </w:rPr>
      </w:pPr>
      <w:r w:rsidRPr="002C44E8">
        <w:rPr>
          <w:rFonts w:ascii="Cambria" w:eastAsia="Times New Roman" w:hAnsi="Cambria" w:cs="Times New Roman"/>
          <w:b/>
          <w:bCs/>
          <w:iCs/>
          <w:sz w:val="24"/>
          <w:szCs w:val="24"/>
        </w:rPr>
        <w:t>Eben Nezer Sembiring</w:t>
      </w:r>
      <w:r w:rsidR="00481848" w:rsidRPr="002C44E8">
        <w:rPr>
          <w:rFonts w:ascii="Cambria" w:eastAsia="Times New Roman" w:hAnsi="Cambria" w:cs="Times New Roman"/>
          <w:b/>
          <w:bCs/>
          <w:iCs/>
          <w:sz w:val="24"/>
          <w:szCs w:val="24"/>
          <w:vertAlign w:val="superscript"/>
          <w:lang w:val="en-US"/>
        </w:rPr>
        <w:t>1</w:t>
      </w:r>
      <w:r w:rsidR="00481848" w:rsidRPr="002C44E8">
        <w:rPr>
          <w:rFonts w:ascii="Cambria" w:eastAsia="Times New Roman" w:hAnsi="Cambria" w:cs="Times New Roman"/>
          <w:b/>
          <w:bCs/>
          <w:iCs/>
          <w:sz w:val="24"/>
          <w:szCs w:val="24"/>
          <w:lang w:val="en-US"/>
        </w:rPr>
        <w:t>, Alfonsus Ara</w:t>
      </w:r>
      <w:r w:rsidR="00481848" w:rsidRPr="002C44E8">
        <w:rPr>
          <w:rFonts w:ascii="Cambria" w:eastAsia="Times New Roman" w:hAnsi="Cambria" w:cs="Times New Roman"/>
          <w:b/>
          <w:bCs/>
          <w:iCs/>
          <w:sz w:val="24"/>
          <w:szCs w:val="24"/>
          <w:vertAlign w:val="superscript"/>
          <w:lang w:val="en-US"/>
        </w:rPr>
        <w:t>2</w:t>
      </w:r>
    </w:p>
    <w:p w14:paraId="5E5D5A9D" w14:textId="28464C76" w:rsidR="009E1FBD" w:rsidRPr="002C44E8" w:rsidRDefault="00481848" w:rsidP="002C44E8">
      <w:pPr>
        <w:ind w:left="0" w:firstLine="0"/>
        <w:contextualSpacing/>
        <w:jc w:val="center"/>
        <w:rPr>
          <w:rFonts w:ascii="Cambria" w:eastAsia="Times New Roman" w:hAnsi="Cambria" w:cs="Times New Roman"/>
          <w:sz w:val="24"/>
          <w:szCs w:val="24"/>
          <w:lang w:val="en-US"/>
        </w:rPr>
      </w:pPr>
      <w:r w:rsidRPr="002C44E8">
        <w:rPr>
          <w:rFonts w:ascii="Cambria" w:eastAsia="Times New Roman" w:hAnsi="Cambria" w:cs="Times New Roman"/>
          <w:sz w:val="24"/>
          <w:szCs w:val="24"/>
          <w:vertAlign w:val="superscript"/>
          <w:lang w:val="en-US"/>
        </w:rPr>
        <w:t>1,2</w:t>
      </w:r>
      <w:r w:rsidR="00BF2CB4" w:rsidRPr="002C44E8">
        <w:rPr>
          <w:rFonts w:ascii="Cambria" w:eastAsia="Times New Roman" w:hAnsi="Cambria" w:cs="Times New Roman"/>
          <w:sz w:val="24"/>
          <w:szCs w:val="24"/>
          <w:lang w:val="en-US"/>
        </w:rPr>
        <w:t>Fakultas Filsafat Universitas Katolik S</w:t>
      </w:r>
      <w:r w:rsidRPr="002C44E8">
        <w:rPr>
          <w:rFonts w:ascii="Cambria" w:eastAsia="Times New Roman" w:hAnsi="Cambria" w:cs="Times New Roman"/>
          <w:sz w:val="24"/>
          <w:szCs w:val="24"/>
          <w:lang w:val="en-US"/>
        </w:rPr>
        <w:t>anto</w:t>
      </w:r>
      <w:r w:rsidR="00BF2CB4" w:rsidRPr="002C44E8">
        <w:rPr>
          <w:rFonts w:ascii="Cambria" w:eastAsia="Times New Roman" w:hAnsi="Cambria" w:cs="Times New Roman"/>
          <w:sz w:val="24"/>
          <w:szCs w:val="24"/>
          <w:lang w:val="en-US"/>
        </w:rPr>
        <w:t xml:space="preserve"> Thomas</w:t>
      </w:r>
      <w:r w:rsidRPr="002C44E8">
        <w:rPr>
          <w:rFonts w:ascii="Cambria" w:eastAsia="Times New Roman" w:hAnsi="Cambria" w:cs="Times New Roman"/>
          <w:sz w:val="24"/>
          <w:szCs w:val="24"/>
          <w:lang w:val="en-US"/>
        </w:rPr>
        <w:t>,</w:t>
      </w:r>
      <w:r w:rsidR="00BF2CB4" w:rsidRPr="002C44E8">
        <w:rPr>
          <w:rFonts w:ascii="Cambria" w:eastAsia="Times New Roman" w:hAnsi="Cambria" w:cs="Times New Roman"/>
          <w:sz w:val="24"/>
          <w:szCs w:val="24"/>
          <w:lang w:val="en-US"/>
        </w:rPr>
        <w:t xml:space="preserve"> Medan</w:t>
      </w:r>
    </w:p>
    <w:p w14:paraId="4313BB6D" w14:textId="48A933AA" w:rsidR="00BF2CB4" w:rsidRPr="002C44E8" w:rsidRDefault="00BF2CB4" w:rsidP="002C44E8">
      <w:pPr>
        <w:ind w:left="0" w:firstLine="0"/>
        <w:contextualSpacing/>
        <w:jc w:val="center"/>
        <w:rPr>
          <w:rFonts w:ascii="Cambria" w:eastAsia="Times New Roman" w:hAnsi="Cambria" w:cs="Times New Roman"/>
          <w:sz w:val="24"/>
          <w:szCs w:val="24"/>
          <w:lang w:val="en-US"/>
        </w:rPr>
      </w:pPr>
      <w:r w:rsidRPr="002C44E8">
        <w:rPr>
          <w:rFonts w:ascii="Cambria" w:eastAsia="Times New Roman" w:hAnsi="Cambria" w:cs="Times New Roman"/>
          <w:sz w:val="24"/>
          <w:szCs w:val="24"/>
          <w:lang w:val="en-US"/>
        </w:rPr>
        <w:t>Email:</w:t>
      </w:r>
      <w:r w:rsidR="00481848" w:rsidRPr="002C44E8">
        <w:rPr>
          <w:rFonts w:ascii="Cambria" w:eastAsia="Times New Roman" w:hAnsi="Cambria" w:cs="Times New Roman"/>
          <w:sz w:val="24"/>
          <w:szCs w:val="24"/>
          <w:lang w:val="en-US"/>
        </w:rPr>
        <w:t xml:space="preserve"> </w:t>
      </w:r>
      <w:hyperlink r:id="rId6" w:history="1">
        <w:r w:rsidR="00481848" w:rsidRPr="002C44E8">
          <w:rPr>
            <w:rStyle w:val="Hyperlink"/>
            <w:rFonts w:ascii="Cambria" w:eastAsia="Times New Roman" w:hAnsi="Cambria" w:cs="Times New Roman"/>
            <w:sz w:val="24"/>
            <w:szCs w:val="24"/>
            <w:lang w:val="en-US"/>
          </w:rPr>
          <w:t>ara.very@yahoo.com</w:t>
        </w:r>
      </w:hyperlink>
    </w:p>
    <w:p w14:paraId="687F9F1A" w14:textId="77777777" w:rsidR="00BF2CB4" w:rsidRPr="002C44E8" w:rsidRDefault="00BF2CB4" w:rsidP="002C44E8">
      <w:pPr>
        <w:ind w:left="0" w:firstLine="0"/>
        <w:contextualSpacing/>
        <w:jc w:val="center"/>
        <w:rPr>
          <w:rFonts w:ascii="Cambria" w:eastAsia="Times New Roman" w:hAnsi="Cambria" w:cs="Times New Roman"/>
          <w:b/>
          <w:bCs/>
          <w:i/>
          <w:iCs/>
          <w:sz w:val="24"/>
          <w:szCs w:val="24"/>
          <w:lang w:val="en-US"/>
        </w:rPr>
      </w:pPr>
    </w:p>
    <w:p w14:paraId="097F293A" w14:textId="77777777" w:rsidR="009E1FBD" w:rsidRPr="002C44E8" w:rsidRDefault="00000000" w:rsidP="002C44E8">
      <w:pPr>
        <w:ind w:left="0" w:firstLine="0"/>
        <w:contextualSpacing/>
        <w:jc w:val="center"/>
        <w:rPr>
          <w:rFonts w:ascii="Cambria" w:hAnsi="Cambria" w:cs="Times New Roman"/>
          <w:b/>
          <w:sz w:val="24"/>
          <w:szCs w:val="24"/>
          <w:lang w:val="en-US"/>
        </w:rPr>
      </w:pPr>
      <w:r w:rsidRPr="002C44E8">
        <w:rPr>
          <w:rFonts w:ascii="Cambria" w:hAnsi="Cambria" w:cs="Times New Roman"/>
          <w:b/>
          <w:sz w:val="24"/>
          <w:szCs w:val="24"/>
        </w:rPr>
        <w:t>ABSTRAK</w:t>
      </w:r>
    </w:p>
    <w:p w14:paraId="775963A6" w14:textId="77777777" w:rsidR="00BF2CB4" w:rsidRPr="002C44E8" w:rsidRDefault="00BF2CB4" w:rsidP="00F62912">
      <w:pPr>
        <w:contextualSpacing/>
        <w:jc w:val="center"/>
        <w:rPr>
          <w:rFonts w:ascii="Cambria" w:hAnsi="Cambria" w:cs="Times New Roman"/>
          <w:b/>
          <w:sz w:val="24"/>
          <w:szCs w:val="24"/>
          <w:lang w:val="en-US"/>
        </w:rPr>
      </w:pPr>
    </w:p>
    <w:p w14:paraId="6E5D5276" w14:textId="77777777" w:rsidR="009E1FBD" w:rsidRPr="002C44E8" w:rsidRDefault="00000000" w:rsidP="002C44E8">
      <w:pPr>
        <w:ind w:left="0" w:firstLine="0"/>
        <w:contextualSpacing/>
        <w:rPr>
          <w:rFonts w:ascii="Cambria" w:hAnsi="Cambria" w:cs="Times New Roman"/>
          <w:sz w:val="24"/>
          <w:szCs w:val="24"/>
        </w:rPr>
      </w:pPr>
      <w:r w:rsidRPr="002C44E8">
        <w:rPr>
          <w:rFonts w:ascii="Cambria" w:hAnsi="Cambria" w:cs="Times New Roman"/>
          <w:sz w:val="24"/>
          <w:szCs w:val="24"/>
        </w:rPr>
        <w:t xml:space="preserve">Politik adalah suatu panggilan manusia untuk membangun menata kehidupan. Panggilan ini lahir dari kodrat manusia yang selalu berada bersama dengan yang lain. Politik yang baik bertujuan untuk mengusahakan terciptanya kebaikan bersama dan kesejahteraan umum. Tujuan politik ini berkaitan langsung dengan relasi antarmanusia yang dimulai dari komunitas keluarga hingga dunia yang menjadi rumah kediaman bersama bagi semua umat manusia. Dewasa ini, praktek kehidupan politik belum sungguh-sungguh memahami hakikat dan tujuan politik. Hal ini mengakibatkan politik diwarnai dengan usaha memperjuangkan kepentingan pribadi maupun kelompok yang mendukung pelaku politik. Populisme dan liberalisme hadir sebagai bentuk sistem politik saat ini yang mengutamakan kepentingan kelompok dan keuntungan pribadi.Paus Fransiskus melalui Ensiklik </w:t>
      </w:r>
      <w:r w:rsidRPr="002C44E8">
        <w:rPr>
          <w:rFonts w:ascii="Cambria" w:hAnsi="Cambria" w:cs="Times New Roman"/>
          <w:i/>
          <w:sz w:val="24"/>
          <w:szCs w:val="24"/>
        </w:rPr>
        <w:t>Fratelli Tutti</w:t>
      </w:r>
      <w:r w:rsidRPr="002C44E8">
        <w:rPr>
          <w:rFonts w:ascii="Cambria" w:hAnsi="Cambria" w:cs="Times New Roman"/>
          <w:sz w:val="24"/>
          <w:szCs w:val="24"/>
        </w:rPr>
        <w:t xml:space="preserve"> menawarkan suatu bentuk politik lebih baik yang dapat mengusahakan kebaikan bersama dan kesejahteraan umum. Politik yang melibatkan semua rakyat sebagai komunitas serta menembus batas dan latar belakang setiap anggota masyarakat dunia. Sistem politik ini dibangun atas dasar cinta kasih. Politik menjadi wujud tindakan tertinggi dari cinta kasih dengan semangat pengorbanan, keterbukaan dan pemberian diri. Maka, untuk menciptakan politik yang mengusahakan kebaikan bersama, cinta kasih harus menjadi denyut jantung dan jiwa dari politik.</w:t>
      </w:r>
    </w:p>
    <w:p w14:paraId="25ECF90C" w14:textId="77777777" w:rsidR="00BF2CB4" w:rsidRPr="002C44E8" w:rsidRDefault="00BF2CB4" w:rsidP="002C44E8">
      <w:pPr>
        <w:contextualSpacing/>
        <w:rPr>
          <w:rFonts w:ascii="Cambria" w:hAnsi="Cambria" w:cs="Times New Roman"/>
          <w:b/>
          <w:sz w:val="24"/>
          <w:szCs w:val="24"/>
          <w:lang w:val="en-US"/>
        </w:rPr>
      </w:pPr>
    </w:p>
    <w:p w14:paraId="0D316225" w14:textId="1A321044" w:rsidR="009E1FBD" w:rsidRPr="002C44E8" w:rsidRDefault="00000000" w:rsidP="002C44E8">
      <w:pPr>
        <w:contextualSpacing/>
        <w:rPr>
          <w:rFonts w:ascii="Cambria" w:hAnsi="Cambria" w:cs="Times New Roman"/>
          <w:i/>
          <w:iCs/>
          <w:sz w:val="24"/>
          <w:szCs w:val="24"/>
        </w:rPr>
      </w:pPr>
      <w:r w:rsidRPr="002C44E8">
        <w:rPr>
          <w:rFonts w:ascii="Cambria" w:hAnsi="Cambria" w:cs="Times New Roman"/>
          <w:b/>
          <w:sz w:val="24"/>
          <w:szCs w:val="24"/>
        </w:rPr>
        <w:t xml:space="preserve">Kata </w:t>
      </w:r>
      <w:r w:rsidR="00BF2CB4" w:rsidRPr="002C44E8">
        <w:rPr>
          <w:rFonts w:ascii="Cambria" w:hAnsi="Cambria" w:cs="Times New Roman"/>
          <w:b/>
          <w:sz w:val="24"/>
          <w:szCs w:val="24"/>
          <w:lang w:val="en-US"/>
        </w:rPr>
        <w:t>K</w:t>
      </w:r>
      <w:r w:rsidRPr="002C44E8">
        <w:rPr>
          <w:rFonts w:ascii="Cambria" w:hAnsi="Cambria" w:cs="Times New Roman"/>
          <w:b/>
          <w:sz w:val="24"/>
          <w:szCs w:val="24"/>
        </w:rPr>
        <w:t>unci</w:t>
      </w:r>
      <w:r w:rsidRPr="002C44E8">
        <w:rPr>
          <w:rFonts w:ascii="Cambria" w:hAnsi="Cambria" w:cs="Times New Roman"/>
          <w:sz w:val="24"/>
          <w:szCs w:val="24"/>
        </w:rPr>
        <w:t xml:space="preserve">: </w:t>
      </w:r>
      <w:r w:rsidRPr="002C44E8">
        <w:rPr>
          <w:rFonts w:ascii="Cambria" w:hAnsi="Cambria" w:cs="Times New Roman"/>
          <w:i/>
          <w:iCs/>
          <w:sz w:val="24"/>
          <w:szCs w:val="24"/>
        </w:rPr>
        <w:t>politik, cinta kasih, kebaikan bersama, Fratelli Tutti</w:t>
      </w:r>
    </w:p>
    <w:p w14:paraId="04AAED57" w14:textId="77777777" w:rsidR="002C44E8" w:rsidRDefault="002C44E8" w:rsidP="002C44E8">
      <w:pPr>
        <w:contextualSpacing/>
        <w:jc w:val="center"/>
        <w:rPr>
          <w:rFonts w:ascii="Cambria" w:hAnsi="Cambria" w:cs="Times New Roman"/>
          <w:b/>
          <w:bCs/>
          <w:iCs/>
          <w:sz w:val="24"/>
          <w:szCs w:val="24"/>
          <w:lang w:val="en-US"/>
        </w:rPr>
      </w:pPr>
    </w:p>
    <w:p w14:paraId="16553356" w14:textId="6878FDBB" w:rsidR="009E1FBD" w:rsidRPr="002C44E8" w:rsidRDefault="00000000" w:rsidP="002C44E8">
      <w:pPr>
        <w:contextualSpacing/>
        <w:jc w:val="center"/>
        <w:rPr>
          <w:rFonts w:ascii="Cambria" w:hAnsi="Cambria" w:cs="Times New Roman"/>
          <w:b/>
          <w:bCs/>
          <w:iCs/>
          <w:sz w:val="24"/>
          <w:szCs w:val="24"/>
        </w:rPr>
      </w:pPr>
      <w:r w:rsidRPr="002C44E8">
        <w:rPr>
          <w:rFonts w:ascii="Cambria" w:hAnsi="Cambria" w:cs="Times New Roman"/>
          <w:b/>
          <w:bCs/>
          <w:iCs/>
          <w:sz w:val="24"/>
          <w:szCs w:val="24"/>
        </w:rPr>
        <w:t>PENDAHULUAN</w:t>
      </w:r>
    </w:p>
    <w:p w14:paraId="04128F61" w14:textId="77777777" w:rsidR="00BF2CB4" w:rsidRPr="002C44E8" w:rsidRDefault="00BF2CB4" w:rsidP="002C44E8">
      <w:pPr>
        <w:ind w:left="0" w:firstLine="0"/>
        <w:contextualSpacing/>
        <w:rPr>
          <w:rFonts w:ascii="Cambria" w:hAnsi="Cambria" w:cs="Times New Roman"/>
          <w:sz w:val="24"/>
          <w:szCs w:val="24"/>
          <w:lang w:val="id-ID"/>
        </w:rPr>
      </w:pPr>
    </w:p>
    <w:p w14:paraId="5D9F34CB" w14:textId="060EE276"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Politik adalah bagian dari kehidupan manusia. Dalam dan melalui politik, semua manusia dipanggil untuk membangun, menata dan mewujudkan kehidupan bersama yang baik dan sejahtera. Panggilan untuk membangun dan menata kehidupan politik mencakup ideologi, sosial, budaya, agama, ekonomi, pendidikan, kesehatan, pertahanan</w:t>
      </w:r>
      <w:r w:rsidRPr="002C44E8">
        <w:rPr>
          <w:rFonts w:ascii="Cambria" w:hAnsi="Cambria" w:cs="Times New Roman"/>
          <w:sz w:val="24"/>
          <w:szCs w:val="24"/>
        </w:rPr>
        <w:t xml:space="preserve">, </w:t>
      </w:r>
      <w:r w:rsidRPr="002C44E8">
        <w:rPr>
          <w:rFonts w:ascii="Cambria" w:hAnsi="Cambria" w:cs="Times New Roman"/>
          <w:sz w:val="24"/>
          <w:szCs w:val="24"/>
          <w:lang w:val="id-ID"/>
        </w:rPr>
        <w:t>keamanan</w:t>
      </w:r>
      <w:r w:rsidRPr="002C44E8">
        <w:rPr>
          <w:rFonts w:ascii="Cambria" w:hAnsi="Cambria" w:cs="Times New Roman"/>
          <w:sz w:val="24"/>
          <w:szCs w:val="24"/>
        </w:rPr>
        <w:t>,</w:t>
      </w:r>
      <w:r w:rsidRPr="002C44E8">
        <w:rPr>
          <w:rFonts w:ascii="Cambria" w:hAnsi="Cambria" w:cs="Times New Roman"/>
          <w:sz w:val="24"/>
          <w:szCs w:val="24"/>
          <w:lang w:val="id-ID"/>
        </w:rPr>
        <w:t xml:space="preserve"> pemerintahanserta perumusan dan pelaksanaan kebijakan umum.</w:t>
      </w:r>
      <w:r w:rsidRPr="002C44E8">
        <w:rPr>
          <w:rFonts w:ascii="Cambria" w:hAnsi="Cambria" w:cs="Times New Roman"/>
          <w:sz w:val="24"/>
          <w:szCs w:val="24"/>
          <w:vertAlign w:val="superscript"/>
          <w:lang w:val="id-ID"/>
        </w:rPr>
        <w:footnoteReference w:id="1"/>
      </w:r>
    </w:p>
    <w:p w14:paraId="41B320AB" w14:textId="77777777" w:rsidR="009E1FBD" w:rsidRPr="002C44E8" w:rsidRDefault="00000000" w:rsidP="002C44E8">
      <w:pPr>
        <w:ind w:left="0" w:firstLine="567"/>
        <w:contextualSpacing/>
        <w:rPr>
          <w:rFonts w:ascii="Cambria" w:hAnsi="Cambria" w:cs="Times New Roman"/>
          <w:sz w:val="24"/>
          <w:szCs w:val="24"/>
        </w:rPr>
      </w:pPr>
      <w:r w:rsidRPr="002C44E8">
        <w:rPr>
          <w:rFonts w:ascii="Cambria" w:hAnsi="Cambria" w:cs="Times New Roman"/>
          <w:sz w:val="24"/>
          <w:szCs w:val="24"/>
          <w:lang w:val="id-ID"/>
        </w:rPr>
        <w:t xml:space="preserve">Semua warga memiliki hak dan kewajiban untuk ambil bagian dalam kehidupanpolitik, seperti dalam pemilihanpemimpin negara, mulai dari tingkat tertinggi hingga terendah; mulai dari pemilihan anggota badan legislatif, presiden, gubernur, bupati hingga kepala desa. Partisipasi semua warga, baik secara aktif (menjadi pemilih) maupun pasif (hanya dengan mengutarakan pendapat atau membahas dalam suatu pertemuan) memperlihatkan bahwa panggilan untuk membangun dan menata kehidupan politik merupakan panggilan dan tanggung jawab bersama untuk menciptakan kebaikan, kedamaian dan kesejahteraan </w:t>
      </w:r>
      <w:r w:rsidRPr="002C44E8">
        <w:rPr>
          <w:rFonts w:ascii="Cambria" w:hAnsi="Cambria" w:cs="Times New Roman"/>
          <w:sz w:val="24"/>
          <w:szCs w:val="24"/>
          <w:lang w:val="id-ID"/>
        </w:rPr>
        <w:lastRenderedPageBreak/>
        <w:t xml:space="preserve">bersama. </w:t>
      </w:r>
      <w:r w:rsidRPr="002C44E8">
        <w:rPr>
          <w:rFonts w:ascii="Cambria" w:hAnsi="Cambria" w:cs="Times New Roman"/>
          <w:sz w:val="24"/>
          <w:szCs w:val="24"/>
        </w:rPr>
        <w:t>Partisipasi ini ditunjukkan dalam solidaritas kepada sesama manusia yang membutuhkan, terutama mereka yang miskin dan terabaikan.</w:t>
      </w:r>
      <w:r w:rsidRPr="002C44E8">
        <w:rPr>
          <w:rFonts w:ascii="Cambria" w:hAnsi="Cambria" w:cs="Times New Roman"/>
          <w:sz w:val="24"/>
          <w:szCs w:val="24"/>
          <w:vertAlign w:val="superscript"/>
          <w:lang w:val="id-ID"/>
        </w:rPr>
        <w:footnoteReference w:id="2"/>
      </w:r>
    </w:p>
    <w:p w14:paraId="0FF90EA6" w14:textId="77777777" w:rsidR="009E1FBD" w:rsidRPr="002C44E8" w:rsidRDefault="00000000" w:rsidP="002C44E8">
      <w:pPr>
        <w:ind w:left="0" w:firstLine="567"/>
        <w:contextualSpacing/>
        <w:rPr>
          <w:rFonts w:ascii="Cambria" w:hAnsi="Cambria" w:cs="Times New Roman"/>
          <w:sz w:val="24"/>
          <w:szCs w:val="24"/>
        </w:rPr>
      </w:pPr>
      <w:r w:rsidRPr="002C44E8">
        <w:rPr>
          <w:rFonts w:ascii="Cambria" w:hAnsi="Cambria" w:cs="Times New Roman"/>
          <w:sz w:val="24"/>
          <w:szCs w:val="24"/>
        </w:rPr>
        <w:t>Umat kristiani juga diajak untuk terlibat di dalam kehidupan politik. Seorang penulis Gereja Awal menyatakan bahwa umat kristiani memainkan perannya yang penuh sebagai warga negara dan Allah menempatkan mereka untuk melaksanakan tugas penting dan tidak diperbolehkan menarik diri dari sana. Gereja, Umat Allah adalah bagian dari warga negara sehingga harus ambil bagian dalam tugas pemerintahan untuk mengembangkan kesejahteraan umum dalam semangat kebenaran, keadilan, solidaritas dan kebebasan sesuai dengan tata cinta kasih.</w:t>
      </w:r>
      <w:r w:rsidRPr="002C44E8">
        <w:rPr>
          <w:rFonts w:ascii="Cambria" w:hAnsi="Cambria" w:cs="Times New Roman"/>
          <w:sz w:val="24"/>
          <w:szCs w:val="24"/>
          <w:vertAlign w:val="superscript"/>
        </w:rPr>
        <w:footnoteReference w:id="3"/>
      </w:r>
    </w:p>
    <w:p w14:paraId="69961788"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 xml:space="preserve">Dalam kehidupan politik, semua warga terutama para politisi harus sadar bahwa </w:t>
      </w:r>
      <w:r w:rsidRPr="002C44E8">
        <w:rPr>
          <w:rFonts w:ascii="Cambria" w:hAnsi="Cambria" w:cs="Times New Roman"/>
          <w:sz w:val="24"/>
          <w:szCs w:val="24"/>
        </w:rPr>
        <w:t xml:space="preserve">tujuan politik adalah membangun </w:t>
      </w:r>
      <w:r w:rsidRPr="002C44E8">
        <w:rPr>
          <w:rFonts w:ascii="Cambria" w:hAnsi="Cambria" w:cs="Times New Roman"/>
          <w:sz w:val="24"/>
          <w:szCs w:val="24"/>
          <w:lang w:val="id-ID"/>
        </w:rPr>
        <w:t>kebaikan bersama</w:t>
      </w:r>
      <w:r w:rsidRPr="002C44E8">
        <w:rPr>
          <w:rFonts w:ascii="Cambria" w:hAnsi="Cambria" w:cs="Times New Roman"/>
          <w:sz w:val="24"/>
          <w:szCs w:val="24"/>
        </w:rPr>
        <w:t xml:space="preserve">.Tujuan politik ini </w:t>
      </w:r>
      <w:r w:rsidRPr="002C44E8">
        <w:rPr>
          <w:rFonts w:ascii="Cambria" w:hAnsi="Cambria" w:cs="Times New Roman"/>
          <w:sz w:val="24"/>
          <w:szCs w:val="24"/>
          <w:lang w:val="id-ID"/>
        </w:rPr>
        <w:t xml:space="preserve">bertautan </w:t>
      </w:r>
      <w:r w:rsidRPr="002C44E8">
        <w:rPr>
          <w:rFonts w:ascii="Cambria" w:hAnsi="Cambria" w:cs="Times New Roman"/>
          <w:sz w:val="24"/>
          <w:szCs w:val="24"/>
        </w:rPr>
        <w:t xml:space="preserve">langsung </w:t>
      </w:r>
      <w:r w:rsidRPr="002C44E8">
        <w:rPr>
          <w:rFonts w:ascii="Cambria" w:hAnsi="Cambria" w:cs="Times New Roman"/>
          <w:sz w:val="24"/>
          <w:szCs w:val="24"/>
          <w:lang w:val="id-ID"/>
        </w:rPr>
        <w:t xml:space="preserve">dengan relasi antarmanusia dan membentuk manusia supaya menjadi lebih manusiawi. </w:t>
      </w:r>
      <w:r w:rsidRPr="002C44E8">
        <w:rPr>
          <w:rFonts w:ascii="Cambria" w:hAnsi="Cambria" w:cs="Times New Roman"/>
          <w:sz w:val="24"/>
          <w:szCs w:val="24"/>
        </w:rPr>
        <w:t>D</w:t>
      </w:r>
      <w:r w:rsidRPr="002C44E8">
        <w:rPr>
          <w:rFonts w:ascii="Cambria" w:hAnsi="Cambria" w:cs="Times New Roman"/>
          <w:sz w:val="24"/>
          <w:szCs w:val="24"/>
          <w:lang w:val="id-ID"/>
        </w:rPr>
        <w:t>alam kehidupan manusia</w:t>
      </w:r>
      <w:r w:rsidRPr="002C44E8">
        <w:rPr>
          <w:rFonts w:ascii="Cambria" w:hAnsi="Cambria" w:cs="Times New Roman"/>
          <w:sz w:val="24"/>
          <w:szCs w:val="24"/>
        </w:rPr>
        <w:t>,</w:t>
      </w:r>
      <w:r w:rsidRPr="002C44E8">
        <w:rPr>
          <w:rFonts w:ascii="Cambria" w:hAnsi="Cambria" w:cs="Times New Roman"/>
          <w:sz w:val="24"/>
          <w:szCs w:val="24"/>
          <w:lang w:val="id-ID"/>
        </w:rPr>
        <w:t xml:space="preserve"> sesungguhnya </w:t>
      </w:r>
      <w:r w:rsidRPr="002C44E8">
        <w:rPr>
          <w:rFonts w:ascii="Cambria" w:hAnsi="Cambria" w:cs="Times New Roman"/>
          <w:sz w:val="24"/>
          <w:szCs w:val="24"/>
        </w:rPr>
        <w:t xml:space="preserve">panggilan untuk berpolitik </w:t>
      </w:r>
      <w:r w:rsidRPr="002C44E8">
        <w:rPr>
          <w:rFonts w:ascii="Cambria" w:hAnsi="Cambria" w:cs="Times New Roman"/>
          <w:sz w:val="24"/>
          <w:szCs w:val="24"/>
          <w:lang w:val="id-ID"/>
        </w:rPr>
        <w:t>lahir dari kodrat manusia yang se</w:t>
      </w:r>
      <w:r w:rsidRPr="002C44E8">
        <w:rPr>
          <w:rFonts w:ascii="Cambria" w:hAnsi="Cambria" w:cs="Times New Roman"/>
          <w:sz w:val="24"/>
          <w:szCs w:val="24"/>
        </w:rPr>
        <w:t xml:space="preserve">lalu berada bersama dengan yang lain. Kegiatan politik ini dimulai komunitas terkecil, yaitukeluarga </w:t>
      </w:r>
      <w:r w:rsidRPr="002C44E8">
        <w:rPr>
          <w:rFonts w:ascii="Cambria" w:hAnsi="Cambria" w:cs="Times New Roman"/>
          <w:sz w:val="24"/>
          <w:szCs w:val="24"/>
          <w:lang w:val="id-ID"/>
        </w:rPr>
        <w:t>hingga</w:t>
      </w:r>
      <w:r w:rsidRPr="002C44E8">
        <w:rPr>
          <w:rFonts w:ascii="Cambria" w:hAnsi="Cambria" w:cs="Times New Roman"/>
          <w:sz w:val="24"/>
          <w:szCs w:val="24"/>
        </w:rPr>
        <w:t xml:space="preserve"> komunitas terbesar, yaitudunia sebagai </w:t>
      </w:r>
      <w:r w:rsidRPr="002C44E8">
        <w:rPr>
          <w:rFonts w:ascii="Cambria" w:hAnsi="Cambria" w:cs="Times New Roman"/>
          <w:sz w:val="24"/>
          <w:szCs w:val="24"/>
          <w:lang w:val="id-ID"/>
        </w:rPr>
        <w:t>rumah kediaman bersama bagi semua umat manusia.</w:t>
      </w:r>
      <w:r w:rsidRPr="002C44E8">
        <w:rPr>
          <w:rFonts w:ascii="Cambria" w:hAnsi="Cambria" w:cs="Times New Roman"/>
          <w:sz w:val="24"/>
          <w:szCs w:val="24"/>
          <w:vertAlign w:val="superscript"/>
          <w:lang w:val="id-ID"/>
        </w:rPr>
        <w:footnoteReference w:id="4"/>
      </w:r>
    </w:p>
    <w:p w14:paraId="450571D1"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 xml:space="preserve">Praktek kehidupan politik zaman ini memperlihatkan bahwa para politisi belum sungguh-sungguh memahami hakikat dan tujuan politik yang sesungguhnya, yaitu membangun kebaikan dan kesejahteraan bersama. </w:t>
      </w:r>
      <w:r w:rsidRPr="002C44E8">
        <w:rPr>
          <w:rFonts w:ascii="Cambria" w:hAnsi="Cambria" w:cs="Times New Roman"/>
          <w:sz w:val="24"/>
          <w:szCs w:val="24"/>
        </w:rPr>
        <w:t>Akibatnya, praktek politik menjadi kotor, dipenuhi manipulasi, kekerasan dan lain-lain. P</w:t>
      </w:r>
      <w:r w:rsidRPr="002C44E8">
        <w:rPr>
          <w:rFonts w:ascii="Cambria" w:hAnsi="Cambria" w:cs="Times New Roman"/>
          <w:sz w:val="24"/>
          <w:szCs w:val="24"/>
          <w:lang w:val="id-ID"/>
        </w:rPr>
        <w:t xml:space="preserve">olitik </w:t>
      </w:r>
      <w:r w:rsidRPr="002C44E8">
        <w:rPr>
          <w:rFonts w:ascii="Cambria" w:hAnsi="Cambria" w:cs="Times New Roman"/>
          <w:sz w:val="24"/>
          <w:szCs w:val="24"/>
        </w:rPr>
        <w:t xml:space="preserve">juga </w:t>
      </w:r>
      <w:r w:rsidRPr="002C44E8">
        <w:rPr>
          <w:rFonts w:ascii="Cambria" w:hAnsi="Cambria" w:cs="Times New Roman"/>
          <w:sz w:val="24"/>
          <w:szCs w:val="24"/>
          <w:lang w:val="id-ID"/>
        </w:rPr>
        <w:t>diidentikkan dengan perebutan kekuasaan dan usaha untuk memperkaya diri</w:t>
      </w:r>
      <w:r w:rsidRPr="002C44E8">
        <w:rPr>
          <w:rFonts w:ascii="Cambria" w:hAnsi="Cambria" w:cs="Times New Roman"/>
          <w:sz w:val="24"/>
          <w:szCs w:val="24"/>
        </w:rPr>
        <w:t xml:space="preserve"> tanpa memikirkan kesejahteraan umum</w:t>
      </w:r>
      <w:r w:rsidRPr="002C44E8">
        <w:rPr>
          <w:rFonts w:ascii="Cambria" w:hAnsi="Cambria" w:cs="Times New Roman"/>
          <w:sz w:val="24"/>
          <w:szCs w:val="24"/>
          <w:lang w:val="id-ID"/>
        </w:rPr>
        <w:t>. Politik menjadi ajang untuk memperjuangkan kepentingan pribadi atau kelompok yang mendukung pelaku politik.</w:t>
      </w:r>
      <w:r w:rsidRPr="002C44E8">
        <w:rPr>
          <w:rFonts w:ascii="Cambria" w:hAnsi="Cambria" w:cs="Times New Roman"/>
          <w:sz w:val="24"/>
          <w:szCs w:val="24"/>
          <w:vertAlign w:val="superscript"/>
          <w:lang w:val="id-ID"/>
        </w:rPr>
        <w:footnoteReference w:id="5"/>
      </w:r>
    </w:p>
    <w:p w14:paraId="0BCF19F3" w14:textId="5E7671ED"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Paus Fransiskus</w:t>
      </w:r>
      <w:r w:rsidRPr="002C44E8">
        <w:rPr>
          <w:rFonts w:ascii="Cambria" w:hAnsi="Cambria" w:cs="Times New Roman"/>
          <w:sz w:val="24"/>
          <w:szCs w:val="24"/>
        </w:rPr>
        <w:t xml:space="preserve"> melihat bahwa</w:t>
      </w:r>
      <w:r w:rsidRPr="002C44E8">
        <w:rPr>
          <w:rFonts w:ascii="Cambria" w:hAnsi="Cambria" w:cs="Times New Roman"/>
          <w:sz w:val="24"/>
          <w:szCs w:val="24"/>
          <w:lang w:val="id-ID"/>
        </w:rPr>
        <w:t xml:space="preserve"> sistem politik populisme dan liberalisme </w:t>
      </w:r>
      <w:r w:rsidRPr="002C44E8">
        <w:rPr>
          <w:rFonts w:ascii="Cambria" w:hAnsi="Cambria" w:cs="Times New Roman"/>
          <w:sz w:val="24"/>
          <w:szCs w:val="24"/>
        </w:rPr>
        <w:t xml:space="preserve">sebagai bentuk politik yang </w:t>
      </w:r>
      <w:r w:rsidRPr="002C44E8">
        <w:rPr>
          <w:rFonts w:ascii="Cambria" w:hAnsi="Cambria" w:cs="Times New Roman"/>
          <w:sz w:val="24"/>
          <w:szCs w:val="24"/>
          <w:lang w:val="id-ID"/>
        </w:rPr>
        <w:t>mengutamakan kepentingan serta keuntungan pribadi dan kelompok.</w:t>
      </w:r>
      <w:r w:rsidRPr="002C44E8">
        <w:rPr>
          <w:rFonts w:ascii="Cambria" w:hAnsi="Cambria" w:cs="Times New Roman"/>
          <w:sz w:val="24"/>
          <w:szCs w:val="24"/>
          <w:vertAlign w:val="superscript"/>
          <w:lang w:val="id-ID"/>
        </w:rPr>
        <w:footnoteReference w:id="6"/>
      </w:r>
      <w:r w:rsidR="00481848" w:rsidRPr="002C44E8">
        <w:rPr>
          <w:rFonts w:ascii="Cambria" w:hAnsi="Cambria" w:cs="Times New Roman"/>
          <w:sz w:val="24"/>
          <w:szCs w:val="24"/>
          <w:lang w:val="id-ID"/>
        </w:rPr>
        <w:t xml:space="preserve"> </w:t>
      </w:r>
      <w:r w:rsidRPr="002C44E8">
        <w:rPr>
          <w:rFonts w:ascii="Cambria" w:hAnsi="Cambria" w:cs="Times New Roman"/>
          <w:sz w:val="24"/>
          <w:szCs w:val="24"/>
          <w:lang w:val="id-ID"/>
        </w:rPr>
        <w:t>Populisme sering diidentikkan dengan status atau kelas tertentu</w:t>
      </w:r>
      <w:r w:rsidRPr="002C44E8">
        <w:rPr>
          <w:rFonts w:ascii="Cambria" w:hAnsi="Cambria" w:cs="Times New Roman"/>
          <w:sz w:val="24"/>
          <w:szCs w:val="24"/>
        </w:rPr>
        <w:t xml:space="preserve">. </w:t>
      </w:r>
      <w:r w:rsidRPr="002C44E8">
        <w:rPr>
          <w:rFonts w:ascii="Cambria" w:hAnsi="Cambria" w:cs="Times New Roman"/>
          <w:sz w:val="24"/>
          <w:szCs w:val="24"/>
          <w:lang w:val="id-ID"/>
        </w:rPr>
        <w:t>Secara global, sistem politik populisme sudah ada sejak tahun 1960-an</w:t>
      </w:r>
      <w:r w:rsidRPr="002C44E8">
        <w:rPr>
          <w:rFonts w:ascii="Cambria" w:hAnsi="Cambria" w:cs="Times New Roman"/>
          <w:sz w:val="24"/>
          <w:szCs w:val="24"/>
        </w:rPr>
        <w:t xml:space="preserve"> di Amerika dan Eropa denganhadirnya kelompok </w:t>
      </w:r>
      <w:r w:rsidRPr="002C44E8">
        <w:rPr>
          <w:rFonts w:ascii="Cambria" w:hAnsi="Cambria" w:cs="Times New Roman"/>
          <w:sz w:val="24"/>
          <w:szCs w:val="24"/>
          <w:lang w:val="id-ID"/>
        </w:rPr>
        <w:t xml:space="preserve">kaum </w:t>
      </w:r>
      <w:r w:rsidRPr="002C44E8">
        <w:rPr>
          <w:rFonts w:ascii="Cambria" w:hAnsi="Cambria" w:cs="Times New Roman"/>
          <w:sz w:val="24"/>
          <w:szCs w:val="24"/>
        </w:rPr>
        <w:t>masyarakat kelas menengah ke atas</w:t>
      </w:r>
      <w:r w:rsidRPr="002C44E8">
        <w:rPr>
          <w:rFonts w:ascii="Cambria" w:hAnsi="Cambria" w:cs="Times New Roman"/>
          <w:sz w:val="24"/>
          <w:szCs w:val="24"/>
          <w:lang w:val="id-ID"/>
        </w:rPr>
        <w:t xml:space="preserve"> dan kelompok petani</w:t>
      </w:r>
      <w:r w:rsidRPr="002C44E8">
        <w:rPr>
          <w:rFonts w:ascii="Cambria" w:hAnsi="Cambria" w:cs="Times New Roman"/>
          <w:sz w:val="24"/>
          <w:szCs w:val="24"/>
        </w:rPr>
        <w:t xml:space="preserve">. Situasi itu mempengaruhi sistem </w:t>
      </w:r>
      <w:r w:rsidRPr="002C44E8">
        <w:rPr>
          <w:rFonts w:ascii="Cambria" w:hAnsi="Cambria" w:cs="Times New Roman"/>
          <w:sz w:val="24"/>
          <w:szCs w:val="24"/>
          <w:lang w:val="id-ID"/>
        </w:rPr>
        <w:t>politik</w:t>
      </w:r>
      <w:r w:rsidRPr="002C44E8">
        <w:rPr>
          <w:rFonts w:ascii="Cambria" w:hAnsi="Cambria" w:cs="Times New Roman"/>
          <w:sz w:val="24"/>
          <w:szCs w:val="24"/>
        </w:rPr>
        <w:t xml:space="preserve"> yang melahirkan partai populis (partai rakyat). </w:t>
      </w:r>
      <w:r w:rsidRPr="002C44E8">
        <w:rPr>
          <w:rFonts w:ascii="Cambria" w:hAnsi="Cambria" w:cs="Times New Roman"/>
          <w:sz w:val="24"/>
          <w:szCs w:val="24"/>
          <w:lang w:val="id-ID"/>
        </w:rPr>
        <w:t>Secara sosiologis</w:t>
      </w:r>
      <w:r w:rsidRPr="002C44E8">
        <w:rPr>
          <w:rFonts w:ascii="Cambria" w:hAnsi="Cambria" w:cs="Times New Roman"/>
          <w:sz w:val="24"/>
          <w:szCs w:val="24"/>
        </w:rPr>
        <w:t xml:space="preserve">, para pendukung populis memilih partai tersebut </w:t>
      </w:r>
      <w:r w:rsidRPr="002C44E8">
        <w:rPr>
          <w:rFonts w:ascii="Cambria" w:hAnsi="Cambria" w:cs="Times New Roman"/>
          <w:sz w:val="24"/>
          <w:szCs w:val="24"/>
          <w:lang w:val="id-ID"/>
        </w:rPr>
        <w:t xml:space="preserve">semata-mata </w:t>
      </w:r>
      <w:r w:rsidRPr="002C44E8">
        <w:rPr>
          <w:rFonts w:ascii="Cambria" w:hAnsi="Cambria" w:cs="Times New Roman"/>
          <w:sz w:val="24"/>
          <w:szCs w:val="24"/>
        </w:rPr>
        <w:t xml:space="preserve">karena adanya </w:t>
      </w:r>
      <w:r w:rsidRPr="002C44E8">
        <w:rPr>
          <w:rFonts w:ascii="Cambria" w:hAnsi="Cambria" w:cs="Times New Roman"/>
          <w:sz w:val="24"/>
          <w:szCs w:val="24"/>
          <w:lang w:val="id-ID"/>
        </w:rPr>
        <w:t>kemarahan, frustasi, dan kebencian.</w:t>
      </w:r>
      <w:r w:rsidRPr="002C44E8">
        <w:rPr>
          <w:rFonts w:ascii="Cambria" w:hAnsi="Cambria" w:cs="Times New Roman"/>
          <w:sz w:val="24"/>
          <w:szCs w:val="24"/>
          <w:vertAlign w:val="superscript"/>
          <w:lang w:val="id-ID"/>
        </w:rPr>
        <w:footnoteReference w:id="7"/>
      </w:r>
    </w:p>
    <w:p w14:paraId="195BDC68"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Sistem politik populisme dihidupkan kembali pada tahun 2015 di Yunani, ketika proses pemilihan itu dimenangkan oleh koalisi populisme. Di Peran</w:t>
      </w:r>
      <w:r w:rsidRPr="002C44E8">
        <w:rPr>
          <w:rFonts w:ascii="Cambria" w:hAnsi="Cambria" w:cs="Times New Roman"/>
          <w:sz w:val="24"/>
          <w:szCs w:val="24"/>
        </w:rPr>
        <w:t>c</w:t>
      </w:r>
      <w:r w:rsidRPr="002C44E8">
        <w:rPr>
          <w:rFonts w:ascii="Cambria" w:hAnsi="Cambria" w:cs="Times New Roman"/>
          <w:sz w:val="24"/>
          <w:szCs w:val="24"/>
          <w:lang w:val="id-ID"/>
        </w:rPr>
        <w:t>is, sistem politik ini dihidupkan kembali oleh Jean-Marie Le Pen</w:t>
      </w:r>
      <w:r w:rsidRPr="002C44E8">
        <w:rPr>
          <w:rFonts w:ascii="Cambria" w:hAnsi="Cambria" w:cs="Times New Roman"/>
          <w:sz w:val="24"/>
          <w:szCs w:val="24"/>
        </w:rPr>
        <w:t>.</w:t>
      </w:r>
      <w:r w:rsidRPr="002C44E8">
        <w:rPr>
          <w:rFonts w:ascii="Cambria" w:hAnsi="Cambria" w:cs="Times New Roman"/>
          <w:sz w:val="24"/>
          <w:szCs w:val="24"/>
          <w:vertAlign w:val="superscript"/>
          <w:lang w:val="id-ID"/>
        </w:rPr>
        <w:footnoteReference w:id="8"/>
      </w:r>
      <w:r w:rsidRPr="002C44E8">
        <w:rPr>
          <w:rFonts w:ascii="Cambria" w:hAnsi="Cambria" w:cs="Times New Roman"/>
          <w:sz w:val="24"/>
          <w:szCs w:val="24"/>
          <w:lang w:val="id-ID"/>
        </w:rPr>
        <w:t>Di Amerika Serika</w:t>
      </w:r>
      <w:r w:rsidRPr="002C44E8">
        <w:rPr>
          <w:rFonts w:ascii="Cambria" w:hAnsi="Cambria" w:cs="Times New Roman"/>
          <w:sz w:val="24"/>
          <w:szCs w:val="24"/>
        </w:rPr>
        <w:t>t</w:t>
      </w:r>
      <w:r w:rsidRPr="002C44E8">
        <w:rPr>
          <w:rFonts w:ascii="Cambria" w:hAnsi="Cambria" w:cs="Times New Roman"/>
          <w:sz w:val="24"/>
          <w:szCs w:val="24"/>
          <w:lang w:val="id-ID"/>
        </w:rPr>
        <w:t xml:space="preserve">, perjuangan untuk mengembangkan sistem </w:t>
      </w:r>
      <w:r w:rsidRPr="002C44E8">
        <w:rPr>
          <w:rFonts w:ascii="Cambria" w:hAnsi="Cambria" w:cs="Times New Roman"/>
          <w:sz w:val="24"/>
          <w:szCs w:val="24"/>
        </w:rPr>
        <w:t>populisme</w:t>
      </w:r>
      <w:r w:rsidRPr="002C44E8">
        <w:rPr>
          <w:rFonts w:ascii="Cambria" w:hAnsi="Cambria" w:cs="Times New Roman"/>
          <w:sz w:val="24"/>
          <w:szCs w:val="24"/>
          <w:lang w:val="id-ID"/>
        </w:rPr>
        <w:t xml:space="preserve"> berpuncak pada kemenangan Donald Trump dalam ajang pemilihan presiden. Donald Trump disebut populis karena sikapnya yang terbuka untuk menghina kelompok minoritas dan perempuan.</w:t>
      </w:r>
      <w:r w:rsidRPr="002C44E8">
        <w:rPr>
          <w:rFonts w:ascii="Cambria" w:hAnsi="Cambria" w:cs="Times New Roman"/>
          <w:sz w:val="24"/>
          <w:szCs w:val="24"/>
          <w:vertAlign w:val="superscript"/>
          <w:lang w:val="id-ID"/>
        </w:rPr>
        <w:footnoteReference w:id="9"/>
      </w:r>
    </w:p>
    <w:p w14:paraId="08D29338"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Prakt</w:t>
      </w:r>
      <w:r w:rsidRPr="002C44E8">
        <w:rPr>
          <w:rFonts w:ascii="Cambria" w:hAnsi="Cambria" w:cs="Times New Roman"/>
          <w:sz w:val="24"/>
          <w:szCs w:val="24"/>
        </w:rPr>
        <w:t>i</w:t>
      </w:r>
      <w:r w:rsidRPr="002C44E8">
        <w:rPr>
          <w:rFonts w:ascii="Cambria" w:hAnsi="Cambria" w:cs="Times New Roman"/>
          <w:sz w:val="24"/>
          <w:szCs w:val="24"/>
          <w:lang w:val="id-ID"/>
        </w:rPr>
        <w:t xml:space="preserve">k populisme juga diterapkan di Indonesia, terutama dalam pemilihan presiden pada tahun 2019. Sistem populisme yang diterapkan di Indonesia didasari oleh strategi politik identitas. </w:t>
      </w:r>
      <w:r w:rsidRPr="002C44E8">
        <w:rPr>
          <w:rFonts w:ascii="Cambria" w:hAnsi="Cambria" w:cs="Times New Roman"/>
          <w:sz w:val="24"/>
          <w:szCs w:val="24"/>
        </w:rPr>
        <w:t>Pemilihan umum diwarnai dengan isu keagamaan karena salah satu pasangan calon presiden Parbowo Subianto dan Sandiaga Uno menggunakan a</w:t>
      </w:r>
      <w:r w:rsidRPr="002C44E8">
        <w:rPr>
          <w:rFonts w:ascii="Cambria" w:hAnsi="Cambria" w:cs="Times New Roman"/>
          <w:sz w:val="24"/>
          <w:szCs w:val="24"/>
          <w:lang w:val="id-ID"/>
        </w:rPr>
        <w:t>gama mayoritassebagai alat politik untuk menyerang dan menjatuhkan pihak lawa</w:t>
      </w:r>
      <w:r w:rsidRPr="002C44E8">
        <w:rPr>
          <w:rFonts w:ascii="Cambria" w:hAnsi="Cambria" w:cs="Times New Roman"/>
          <w:sz w:val="24"/>
          <w:szCs w:val="24"/>
        </w:rPr>
        <w:t>n</w:t>
      </w:r>
      <w:r w:rsidRPr="002C44E8">
        <w:rPr>
          <w:rFonts w:ascii="Cambria" w:hAnsi="Cambria" w:cs="Times New Roman"/>
          <w:sz w:val="24"/>
          <w:szCs w:val="24"/>
          <w:lang w:val="id-ID"/>
        </w:rPr>
        <w:t>. Gerakan politik ini menjadikan perbedaan sebagai akar untuk mengembangkan rasisme, perselisihan etnis, dan agama. Populisme yang men</w:t>
      </w:r>
      <w:r w:rsidRPr="002C44E8">
        <w:rPr>
          <w:rFonts w:ascii="Cambria" w:hAnsi="Cambria" w:cs="Times New Roman"/>
          <w:sz w:val="24"/>
          <w:szCs w:val="24"/>
        </w:rPr>
        <w:t xml:space="preserve">gutamakan </w:t>
      </w:r>
      <w:r w:rsidRPr="002C44E8">
        <w:rPr>
          <w:rFonts w:ascii="Cambria" w:hAnsi="Cambria" w:cs="Times New Roman"/>
          <w:sz w:val="24"/>
          <w:szCs w:val="24"/>
          <w:lang w:val="id-ID"/>
        </w:rPr>
        <w:t>perbedaan ini bertumbuh subur di tengah masyarakat yang multikultural dan multietnis. Akibat dari politik ini adalah terciptanya aneka bentuk intoleransi, praktek kekerasan dan perang opini di media sosial.</w:t>
      </w:r>
      <w:r w:rsidRPr="002C44E8">
        <w:rPr>
          <w:rFonts w:ascii="Cambria" w:hAnsi="Cambria" w:cs="Times New Roman"/>
          <w:sz w:val="24"/>
          <w:szCs w:val="24"/>
          <w:vertAlign w:val="superscript"/>
          <w:lang w:val="id-ID"/>
        </w:rPr>
        <w:footnoteReference w:id="10"/>
      </w:r>
    </w:p>
    <w:p w14:paraId="218CAD73"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Dalam pemilihan presiden tahun 2019, Joko</w:t>
      </w:r>
      <w:r w:rsidRPr="002C44E8">
        <w:rPr>
          <w:rFonts w:ascii="Cambria" w:hAnsi="Cambria" w:cs="Times New Roman"/>
          <w:sz w:val="24"/>
          <w:szCs w:val="24"/>
        </w:rPr>
        <w:t xml:space="preserve"> W</w:t>
      </w:r>
      <w:r w:rsidRPr="002C44E8">
        <w:rPr>
          <w:rFonts w:ascii="Cambria" w:hAnsi="Cambria" w:cs="Times New Roman"/>
          <w:sz w:val="24"/>
          <w:szCs w:val="24"/>
          <w:lang w:val="id-ID"/>
        </w:rPr>
        <w:t>i</w:t>
      </w:r>
      <w:r w:rsidRPr="002C44E8">
        <w:rPr>
          <w:rFonts w:ascii="Cambria" w:hAnsi="Cambria" w:cs="Times New Roman"/>
          <w:sz w:val="24"/>
          <w:szCs w:val="24"/>
        </w:rPr>
        <w:t>dodo</w:t>
      </w:r>
      <w:r w:rsidRPr="002C44E8">
        <w:rPr>
          <w:rFonts w:ascii="Cambria" w:hAnsi="Cambria" w:cs="Times New Roman"/>
          <w:sz w:val="24"/>
          <w:szCs w:val="24"/>
          <w:lang w:val="id-ID"/>
        </w:rPr>
        <w:t xml:space="preserve"> juga menggunakan sistem politik populisme ini</w:t>
      </w:r>
      <w:r w:rsidRPr="002C44E8">
        <w:rPr>
          <w:rFonts w:ascii="Cambria" w:hAnsi="Cambria" w:cs="Times New Roman"/>
          <w:sz w:val="24"/>
          <w:szCs w:val="24"/>
        </w:rPr>
        <w:t xml:space="preserve"> dengan menerapkan strategi serangan balik</w:t>
      </w:r>
      <w:r w:rsidRPr="002C44E8">
        <w:rPr>
          <w:rFonts w:ascii="Cambria" w:hAnsi="Cambria" w:cs="Times New Roman"/>
          <w:sz w:val="24"/>
          <w:szCs w:val="24"/>
          <w:lang w:val="id-ID"/>
        </w:rPr>
        <w:t xml:space="preserve"> terhadap </w:t>
      </w:r>
      <w:r w:rsidRPr="002C44E8">
        <w:rPr>
          <w:rFonts w:ascii="Cambria" w:hAnsi="Cambria" w:cs="Times New Roman"/>
          <w:sz w:val="24"/>
          <w:szCs w:val="24"/>
        </w:rPr>
        <w:t>isu</w:t>
      </w:r>
      <w:r w:rsidRPr="002C44E8">
        <w:rPr>
          <w:rFonts w:ascii="Cambria" w:hAnsi="Cambria" w:cs="Times New Roman"/>
          <w:sz w:val="24"/>
          <w:szCs w:val="24"/>
          <w:lang w:val="id-ID"/>
        </w:rPr>
        <w:t xml:space="preserve"> keagamaan yang ditujukan kepada dirinya. Sikap populisme yang dilakukan Joko Widodotampak ketika dia memilih calon wakil presiden dari kalangan ulama, yaitu K. H. Ma’ruf Amin sebagai persiapan untuk menghadapi serangan-serangan politik terhadap dirinya dari sisi agama.</w:t>
      </w:r>
      <w:r w:rsidRPr="002C44E8">
        <w:rPr>
          <w:rFonts w:ascii="Cambria" w:hAnsi="Cambria" w:cs="Times New Roman"/>
          <w:sz w:val="24"/>
          <w:szCs w:val="24"/>
          <w:vertAlign w:val="superscript"/>
          <w:lang w:val="id-ID"/>
        </w:rPr>
        <w:footnoteReference w:id="11"/>
      </w:r>
    </w:p>
    <w:p w14:paraId="2F605779" w14:textId="77777777" w:rsidR="009E1FBD" w:rsidRPr="002C44E8" w:rsidRDefault="00000000" w:rsidP="002C44E8">
      <w:pPr>
        <w:ind w:left="0" w:firstLine="567"/>
        <w:contextualSpacing/>
        <w:rPr>
          <w:rFonts w:ascii="Cambria" w:hAnsi="Cambria" w:cs="Times New Roman"/>
          <w:sz w:val="24"/>
          <w:szCs w:val="24"/>
          <w:lang w:val="id-ID"/>
        </w:rPr>
      </w:pPr>
      <w:r w:rsidRPr="002C44E8">
        <w:rPr>
          <w:rFonts w:ascii="Cambria" w:hAnsi="Cambria" w:cs="Times New Roman"/>
          <w:sz w:val="24"/>
          <w:szCs w:val="24"/>
          <w:lang w:val="id-ID"/>
        </w:rPr>
        <w:t>Di samping sistem populisme, politik liberal juga di</w:t>
      </w:r>
      <w:r w:rsidRPr="002C44E8">
        <w:rPr>
          <w:rFonts w:ascii="Cambria" w:hAnsi="Cambria" w:cs="Times New Roman"/>
          <w:sz w:val="24"/>
          <w:szCs w:val="24"/>
        </w:rPr>
        <w:t>lihat</w:t>
      </w:r>
      <w:r w:rsidRPr="002C44E8">
        <w:rPr>
          <w:rFonts w:ascii="Cambria" w:hAnsi="Cambria" w:cs="Times New Roman"/>
          <w:sz w:val="24"/>
          <w:szCs w:val="24"/>
          <w:lang w:val="id-ID"/>
        </w:rPr>
        <w:t xml:space="preserve"> sebagai sistem politik yang sangat berpengaruh di dunia saat ini. Sistem liberalisme memperjuangkan p</w:t>
      </w:r>
      <w:r w:rsidRPr="002C44E8">
        <w:rPr>
          <w:rFonts w:ascii="Cambria" w:hAnsi="Cambria" w:cs="Times New Roman"/>
          <w:sz w:val="24"/>
          <w:szCs w:val="24"/>
        </w:rPr>
        <w:t xml:space="preserve">aham yang menghargai perbedaan di tengah kehidupan masyarakat yang beragam. </w:t>
      </w:r>
      <w:r w:rsidRPr="002C44E8">
        <w:rPr>
          <w:rFonts w:ascii="Cambria" w:hAnsi="Cambria" w:cs="Times New Roman"/>
          <w:sz w:val="24"/>
          <w:szCs w:val="24"/>
          <w:lang w:val="id-ID"/>
        </w:rPr>
        <w:t>Melihat orientasi sistem liberalisme demikian, maka patut ditegaskan bahwa sistem tersebut tidak bisa dipadukan dengan sistem populisme karena sistem populisme sama sekali tidak mengenal kompromi.</w:t>
      </w:r>
      <w:r w:rsidRPr="002C44E8">
        <w:rPr>
          <w:rFonts w:ascii="Cambria" w:hAnsi="Cambria" w:cs="Times New Roman"/>
          <w:sz w:val="24"/>
          <w:szCs w:val="24"/>
          <w:vertAlign w:val="superscript"/>
          <w:lang w:val="id-ID"/>
        </w:rPr>
        <w:footnoteReference w:id="12"/>
      </w:r>
    </w:p>
    <w:p w14:paraId="1985602B" w14:textId="77777777" w:rsidR="009E1FBD" w:rsidRPr="002C44E8" w:rsidRDefault="009E1FBD" w:rsidP="002C44E8">
      <w:pPr>
        <w:ind w:left="0" w:firstLine="0"/>
        <w:contextualSpacing/>
        <w:rPr>
          <w:rFonts w:ascii="Cambria" w:hAnsi="Cambria" w:cs="Times New Roman"/>
          <w:sz w:val="24"/>
          <w:szCs w:val="24"/>
          <w:lang w:val="id-ID"/>
        </w:rPr>
      </w:pPr>
    </w:p>
    <w:p w14:paraId="2CC70C97" w14:textId="77777777" w:rsidR="009E1FBD" w:rsidRPr="002C44E8" w:rsidRDefault="00000000" w:rsidP="002C44E8">
      <w:pPr>
        <w:contextualSpacing/>
        <w:jc w:val="center"/>
        <w:rPr>
          <w:rFonts w:ascii="Cambria" w:hAnsi="Cambria" w:cs="Times New Roman"/>
          <w:b/>
          <w:bCs/>
          <w:sz w:val="24"/>
          <w:szCs w:val="24"/>
        </w:rPr>
      </w:pPr>
      <w:r w:rsidRPr="002C44E8">
        <w:rPr>
          <w:rFonts w:ascii="Cambria" w:hAnsi="Cambria" w:cs="Times New Roman"/>
          <w:b/>
          <w:bCs/>
          <w:sz w:val="24"/>
          <w:szCs w:val="24"/>
        </w:rPr>
        <w:t>PEMBAHASAN</w:t>
      </w:r>
    </w:p>
    <w:p w14:paraId="6B3AD4D2" w14:textId="77777777" w:rsidR="009E1FBD" w:rsidRPr="002C44E8" w:rsidRDefault="009E1FBD" w:rsidP="002C44E8">
      <w:pPr>
        <w:ind w:firstLine="0"/>
        <w:contextualSpacing/>
        <w:rPr>
          <w:rFonts w:ascii="Cambria" w:hAnsi="Cambria" w:cs="Times New Roman"/>
          <w:b/>
          <w:bCs/>
          <w:sz w:val="24"/>
          <w:szCs w:val="24"/>
        </w:rPr>
      </w:pPr>
    </w:p>
    <w:p w14:paraId="4B035F92" w14:textId="77777777" w:rsidR="009E1FBD" w:rsidRPr="002C44E8" w:rsidRDefault="00000000" w:rsidP="002C44E8">
      <w:pPr>
        <w:ind w:left="0" w:firstLine="720"/>
        <w:contextualSpacing/>
        <w:rPr>
          <w:rFonts w:ascii="Cambria" w:hAnsi="Cambria" w:cs="Times New Roman"/>
          <w:sz w:val="24"/>
          <w:szCs w:val="24"/>
          <w:lang w:val="id-ID"/>
        </w:rPr>
      </w:pPr>
      <w:r w:rsidRPr="002C44E8">
        <w:rPr>
          <w:rFonts w:ascii="Cambria" w:hAnsi="Cambria" w:cs="Times New Roman"/>
          <w:sz w:val="24"/>
          <w:szCs w:val="24"/>
        </w:rPr>
        <w:t>Sesungguhnya, s</w:t>
      </w:r>
      <w:r w:rsidRPr="002C44E8">
        <w:rPr>
          <w:rFonts w:ascii="Cambria" w:hAnsi="Cambria" w:cs="Times New Roman"/>
          <w:sz w:val="24"/>
          <w:szCs w:val="24"/>
          <w:lang w:val="id-ID"/>
        </w:rPr>
        <w:t xml:space="preserve">istem politik liberalisme sudah dikenal dan dikembangkan di Indonesia sejak pertengahan era </w:t>
      </w:r>
      <w:r w:rsidRPr="002C44E8">
        <w:rPr>
          <w:rFonts w:ascii="Cambria" w:hAnsi="Cambria" w:cs="Times New Roman"/>
          <w:sz w:val="24"/>
          <w:szCs w:val="24"/>
        </w:rPr>
        <w:t>19</w:t>
      </w:r>
      <w:r w:rsidRPr="002C44E8">
        <w:rPr>
          <w:rFonts w:ascii="Cambria" w:hAnsi="Cambria" w:cs="Times New Roman"/>
          <w:sz w:val="24"/>
          <w:szCs w:val="24"/>
          <w:lang w:val="id-ID"/>
        </w:rPr>
        <w:t>80-an. Sistem ini diterapkan oleh pemerintahan Orde Baru, terutama dalam bidang perbankan dan keuangan, p</w:t>
      </w:r>
      <w:r w:rsidRPr="002C44E8">
        <w:rPr>
          <w:rFonts w:ascii="Cambria" w:hAnsi="Cambria" w:cs="Times New Roman"/>
          <w:sz w:val="24"/>
          <w:szCs w:val="24"/>
        </w:rPr>
        <w:t>enswastaan</w:t>
      </w:r>
      <w:r w:rsidRPr="002C44E8">
        <w:rPr>
          <w:rFonts w:ascii="Cambria" w:hAnsi="Cambria" w:cs="Times New Roman"/>
          <w:sz w:val="24"/>
          <w:szCs w:val="24"/>
          <w:lang w:val="id-ID"/>
        </w:rPr>
        <w:t xml:space="preserve"> BUMN, ekspor nonmigas, </w:t>
      </w:r>
      <w:r w:rsidRPr="002C44E8">
        <w:rPr>
          <w:rFonts w:ascii="Cambria" w:hAnsi="Cambria" w:cs="Times New Roman"/>
          <w:sz w:val="24"/>
          <w:szCs w:val="24"/>
        </w:rPr>
        <w:t>penghapusan/pengurangan hambatan dalam sistem birokrasi</w:t>
      </w:r>
      <w:r w:rsidRPr="002C44E8">
        <w:rPr>
          <w:rFonts w:ascii="Cambria" w:hAnsi="Cambria" w:cs="Times New Roman"/>
          <w:sz w:val="24"/>
          <w:szCs w:val="24"/>
          <w:lang w:val="id-ID"/>
        </w:rPr>
        <w:t xml:space="preserve"> dan </w:t>
      </w:r>
      <w:r w:rsidRPr="002C44E8">
        <w:rPr>
          <w:rFonts w:ascii="Cambria" w:hAnsi="Cambria" w:cs="Times New Roman"/>
          <w:sz w:val="24"/>
          <w:szCs w:val="24"/>
        </w:rPr>
        <w:t>aktivitas ekonomi</w:t>
      </w:r>
      <w:r w:rsidRPr="002C44E8">
        <w:rPr>
          <w:rFonts w:ascii="Cambria" w:hAnsi="Cambria" w:cs="Times New Roman"/>
          <w:sz w:val="24"/>
          <w:szCs w:val="24"/>
          <w:lang w:val="id-ID"/>
        </w:rPr>
        <w:t>, dan sebagainya. Penerapan praktek liberalisasi dilakukan oleh negara yang bertindak sebagai penjamin keamanan</w:t>
      </w:r>
      <w:r w:rsidRPr="002C44E8">
        <w:rPr>
          <w:rFonts w:ascii="Cambria" w:hAnsi="Cambria" w:cs="Times New Roman"/>
          <w:sz w:val="24"/>
          <w:szCs w:val="24"/>
        </w:rPr>
        <w:t>,</w:t>
      </w:r>
      <w:r w:rsidRPr="002C44E8">
        <w:rPr>
          <w:rFonts w:ascii="Cambria" w:hAnsi="Cambria" w:cs="Times New Roman"/>
          <w:sz w:val="24"/>
          <w:szCs w:val="24"/>
          <w:lang w:val="id-ID"/>
        </w:rPr>
        <w:t xml:space="preserve"> memberlakukan hukum untuk ketertiban dan memberikan bantuan “darurat” hanya dalam keadaan terpaksa. </w:t>
      </w:r>
      <w:r w:rsidRPr="002C44E8">
        <w:rPr>
          <w:rFonts w:ascii="Cambria" w:hAnsi="Cambria" w:cs="Times New Roman"/>
          <w:sz w:val="24"/>
          <w:szCs w:val="24"/>
        </w:rPr>
        <w:t>Dalam sistem liberal, p</w:t>
      </w:r>
      <w:r w:rsidRPr="002C44E8">
        <w:rPr>
          <w:rFonts w:ascii="Cambria" w:hAnsi="Cambria" w:cs="Times New Roman"/>
          <w:sz w:val="24"/>
          <w:szCs w:val="24"/>
          <w:lang w:val="id-ID"/>
        </w:rPr>
        <w:t>asar yang berkompeten menentukan barang yang akan diproduksi, jumlah produksi, jumlah pekerja, upah kerja, dan konsumen yang dituju serta pihak yang menikmati pertumbuhan ekonomi. Liberalisme di Indonesia dilakukan dengan tujuan: pengetatan prioritas APBN, termasuk di dalamnya pencabutan subsidi, penjualan korporasi domestik kepada modal internasional, mekanisme harga bagi pasar tenaga kerja, meminimalkan perlindungan buruh, perlindungan maksimal bagi hak milik pribadi (swasta), dan sebagainya.</w:t>
      </w:r>
      <w:r w:rsidRPr="002C44E8">
        <w:rPr>
          <w:rFonts w:ascii="Cambria" w:hAnsi="Cambria" w:cs="Times New Roman"/>
          <w:sz w:val="24"/>
          <w:szCs w:val="24"/>
          <w:vertAlign w:val="superscript"/>
          <w:lang w:val="id-ID"/>
        </w:rPr>
        <w:footnoteReference w:id="13"/>
      </w:r>
    </w:p>
    <w:p w14:paraId="605387E0" w14:textId="77777777" w:rsidR="009E1FBD" w:rsidRPr="002C44E8" w:rsidRDefault="00000000" w:rsidP="002C44E8">
      <w:pPr>
        <w:ind w:left="0" w:firstLine="720"/>
        <w:contextualSpacing/>
        <w:rPr>
          <w:rFonts w:ascii="Cambria" w:hAnsi="Cambria" w:cs="Times New Roman"/>
          <w:sz w:val="24"/>
          <w:szCs w:val="24"/>
          <w:lang w:val="id-ID"/>
        </w:rPr>
      </w:pPr>
      <w:r w:rsidRPr="002C44E8">
        <w:rPr>
          <w:rFonts w:ascii="Cambria" w:hAnsi="Cambria" w:cs="Times New Roman"/>
          <w:sz w:val="24"/>
          <w:szCs w:val="24"/>
          <w:lang w:val="id-ID"/>
        </w:rPr>
        <w:t>Aneka bentuk sistem politik yang diterapkan di dunia terutama di Indonesia</w:t>
      </w:r>
      <w:r w:rsidRPr="002C44E8">
        <w:rPr>
          <w:rFonts w:ascii="Cambria" w:hAnsi="Cambria" w:cs="Times New Roman"/>
          <w:sz w:val="24"/>
          <w:szCs w:val="24"/>
        </w:rPr>
        <w:t>,</w:t>
      </w:r>
      <w:r w:rsidRPr="002C44E8">
        <w:rPr>
          <w:rFonts w:ascii="Cambria" w:hAnsi="Cambria" w:cs="Times New Roman"/>
          <w:sz w:val="24"/>
          <w:szCs w:val="24"/>
          <w:lang w:val="id-ID"/>
        </w:rPr>
        <w:t xml:space="preserve"> me</w:t>
      </w:r>
      <w:r w:rsidRPr="002C44E8">
        <w:rPr>
          <w:rFonts w:ascii="Cambria" w:hAnsi="Cambria" w:cs="Times New Roman"/>
          <w:sz w:val="24"/>
          <w:szCs w:val="24"/>
        </w:rPr>
        <w:t>nunjukkan</w:t>
      </w:r>
      <w:r w:rsidRPr="002C44E8">
        <w:rPr>
          <w:rFonts w:ascii="Cambria" w:hAnsi="Cambria" w:cs="Times New Roman"/>
          <w:sz w:val="24"/>
          <w:szCs w:val="24"/>
          <w:lang w:val="id-ID"/>
        </w:rPr>
        <w:t xml:space="preserve"> bahwa manusia selalu berjuang untuk membangun dan mengusahakan kesejahteraan</w:t>
      </w:r>
      <w:r w:rsidRPr="002C44E8">
        <w:rPr>
          <w:rFonts w:ascii="Cambria" w:hAnsi="Cambria" w:cs="Times New Roman"/>
          <w:sz w:val="24"/>
          <w:szCs w:val="24"/>
        </w:rPr>
        <w:t xml:space="preserve"> dan kebaikan</w:t>
      </w:r>
      <w:r w:rsidRPr="002C44E8">
        <w:rPr>
          <w:rFonts w:ascii="Cambria" w:hAnsi="Cambria" w:cs="Times New Roman"/>
          <w:sz w:val="24"/>
          <w:szCs w:val="24"/>
          <w:lang w:val="id-ID"/>
        </w:rPr>
        <w:t xml:space="preserve"> bersama. Melihat perjuangan </w:t>
      </w:r>
      <w:r w:rsidRPr="002C44E8">
        <w:rPr>
          <w:rFonts w:ascii="Cambria" w:hAnsi="Cambria" w:cs="Times New Roman"/>
          <w:sz w:val="24"/>
          <w:szCs w:val="24"/>
        </w:rPr>
        <w:t>itu</w:t>
      </w:r>
      <w:r w:rsidRPr="002C44E8">
        <w:rPr>
          <w:rFonts w:ascii="Cambria" w:hAnsi="Cambria" w:cs="Times New Roman"/>
          <w:sz w:val="24"/>
          <w:szCs w:val="24"/>
          <w:lang w:val="id-ID"/>
        </w:rPr>
        <w:t xml:space="preserve">, melalui Ensiklik </w:t>
      </w:r>
      <w:r w:rsidRPr="002C44E8">
        <w:rPr>
          <w:rFonts w:ascii="Cambria" w:hAnsi="Cambria" w:cs="Times New Roman"/>
          <w:i/>
          <w:sz w:val="24"/>
          <w:szCs w:val="24"/>
          <w:lang w:val="id-ID"/>
        </w:rPr>
        <w:t xml:space="preserve">Fratelli Tutti, </w:t>
      </w:r>
      <w:r w:rsidRPr="002C44E8">
        <w:rPr>
          <w:rFonts w:ascii="Cambria" w:hAnsi="Cambria" w:cs="Times New Roman"/>
          <w:iCs/>
          <w:sz w:val="24"/>
          <w:szCs w:val="24"/>
          <w:lang w:val="id-ID"/>
        </w:rPr>
        <w:t>Paus Fransi</w:t>
      </w:r>
      <w:r w:rsidRPr="002C44E8">
        <w:rPr>
          <w:rFonts w:ascii="Cambria" w:hAnsi="Cambria" w:cs="Times New Roman"/>
          <w:iCs/>
          <w:sz w:val="24"/>
          <w:szCs w:val="24"/>
        </w:rPr>
        <w:t>s</w:t>
      </w:r>
      <w:r w:rsidRPr="002C44E8">
        <w:rPr>
          <w:rFonts w:ascii="Cambria" w:hAnsi="Cambria" w:cs="Times New Roman"/>
          <w:iCs/>
          <w:sz w:val="24"/>
          <w:szCs w:val="24"/>
          <w:lang w:val="id-ID"/>
        </w:rPr>
        <w:t>kus menegaskan bahwa apa pun</w:t>
      </w:r>
      <w:r w:rsidRPr="002C44E8">
        <w:rPr>
          <w:rFonts w:ascii="Cambria" w:hAnsi="Cambria" w:cs="Times New Roman"/>
          <w:iCs/>
          <w:sz w:val="24"/>
          <w:szCs w:val="24"/>
        </w:rPr>
        <w:t xml:space="preserve"> bentuk</w:t>
      </w:r>
      <w:r w:rsidRPr="002C44E8">
        <w:rPr>
          <w:rFonts w:ascii="Cambria" w:hAnsi="Cambria" w:cs="Times New Roman"/>
          <w:iCs/>
          <w:sz w:val="24"/>
          <w:szCs w:val="24"/>
          <w:lang w:val="id-ID"/>
        </w:rPr>
        <w:t xml:space="preserve"> perjuangan manusia dalam kehidupan politik, prinsip yang harus dipegang teguh adalah membangun </w:t>
      </w:r>
      <w:r w:rsidRPr="002C44E8">
        <w:rPr>
          <w:rFonts w:ascii="Cambria" w:hAnsi="Cambria" w:cs="Times New Roman"/>
          <w:sz w:val="24"/>
          <w:szCs w:val="24"/>
          <w:lang w:val="id-ID"/>
        </w:rPr>
        <w:t xml:space="preserve">persaudaraan universal </w:t>
      </w:r>
      <w:r w:rsidRPr="002C44E8">
        <w:rPr>
          <w:rFonts w:ascii="Cambria" w:hAnsi="Cambria" w:cs="Times New Roman"/>
          <w:sz w:val="24"/>
          <w:szCs w:val="24"/>
        </w:rPr>
        <w:t xml:space="preserve">serta </w:t>
      </w:r>
      <w:r w:rsidRPr="002C44E8">
        <w:rPr>
          <w:rFonts w:ascii="Cambria" w:hAnsi="Cambria" w:cs="Times New Roman"/>
          <w:sz w:val="24"/>
          <w:szCs w:val="24"/>
          <w:lang w:val="id-ID"/>
        </w:rPr>
        <w:t>menciptakan kebaikan dan kesejahteraan bersama (</w:t>
      </w:r>
      <w:r w:rsidRPr="002C44E8">
        <w:rPr>
          <w:rFonts w:ascii="Cambria" w:hAnsi="Cambria" w:cs="Times New Roman"/>
          <w:i/>
          <w:sz w:val="24"/>
          <w:szCs w:val="24"/>
          <w:lang w:val="id-ID"/>
        </w:rPr>
        <w:t>bonum commune)</w:t>
      </w:r>
      <w:r w:rsidRPr="002C44E8">
        <w:rPr>
          <w:rFonts w:ascii="Cambria" w:hAnsi="Cambria" w:cs="Times New Roman"/>
          <w:sz w:val="24"/>
          <w:szCs w:val="24"/>
          <w:lang w:val="id-ID"/>
        </w:rPr>
        <w:t>. Karena itu, sistem politik yang baik harus menembus batas dan latar belakang dari setiap anggota masyarakat dan dunia.</w:t>
      </w:r>
      <w:r w:rsidRPr="002C44E8">
        <w:rPr>
          <w:rFonts w:ascii="Cambria" w:hAnsi="Cambria" w:cs="Times New Roman"/>
          <w:sz w:val="24"/>
          <w:szCs w:val="24"/>
          <w:vertAlign w:val="superscript"/>
          <w:lang w:val="id-ID"/>
        </w:rPr>
        <w:footnoteReference w:id="14"/>
      </w:r>
    </w:p>
    <w:p w14:paraId="7F9095AE" w14:textId="77777777" w:rsidR="009E1FBD" w:rsidRPr="002C44E8" w:rsidRDefault="009E1FBD" w:rsidP="002C44E8">
      <w:pPr>
        <w:contextualSpacing/>
        <w:rPr>
          <w:rFonts w:ascii="Cambria" w:hAnsi="Cambria" w:cs="Times New Roman"/>
          <w:sz w:val="24"/>
          <w:szCs w:val="24"/>
          <w:lang w:val="id-ID"/>
        </w:rPr>
      </w:pPr>
    </w:p>
    <w:p w14:paraId="68CB3755" w14:textId="77777777" w:rsidR="009E1FBD" w:rsidRPr="002C44E8" w:rsidRDefault="00000000" w:rsidP="002C44E8">
      <w:pPr>
        <w:contextualSpacing/>
        <w:rPr>
          <w:rFonts w:ascii="Cambria" w:hAnsi="Cambria" w:cs="Times New Roman"/>
          <w:b/>
          <w:sz w:val="24"/>
          <w:szCs w:val="24"/>
          <w:lang w:val="en-US"/>
        </w:rPr>
      </w:pPr>
      <w:r w:rsidRPr="002C44E8">
        <w:rPr>
          <w:rFonts w:ascii="Cambria" w:hAnsi="Cambria" w:cs="Times New Roman"/>
          <w:b/>
          <w:sz w:val="24"/>
          <w:szCs w:val="24"/>
          <w:lang w:val="en-US"/>
        </w:rPr>
        <w:t>Paus Fransiskus dan Moralitas Politik</w:t>
      </w:r>
    </w:p>
    <w:p w14:paraId="5716B349" w14:textId="75E3E06F" w:rsidR="009E1FBD" w:rsidRPr="002C44E8" w:rsidRDefault="00000000" w:rsidP="002C44E8">
      <w:pPr>
        <w:ind w:left="0" w:firstLine="720"/>
        <w:contextualSpacing/>
        <w:rPr>
          <w:rFonts w:ascii="Cambria" w:hAnsi="Cambria" w:cs="Times New Roman"/>
          <w:bCs/>
          <w:sz w:val="24"/>
          <w:szCs w:val="24"/>
        </w:rPr>
      </w:pPr>
      <w:r w:rsidRPr="002C44E8">
        <w:rPr>
          <w:rFonts w:ascii="Cambria" w:hAnsi="Cambria" w:cs="Times New Roman"/>
          <w:bCs/>
          <w:sz w:val="24"/>
          <w:szCs w:val="24"/>
        </w:rPr>
        <w:t>Jorge Mario Bergoglio terpilih menjadi paus ke-266 dalam Gereja Katolik dengan memilihnama Fransiskus di belakang gelar paus. Pemilihan nama Fransiskusberasal dari nama Santo Fransiskus Asisi yang menjadi penegasan keberpihakannya kepada orang miskin dan semangat persaudaraan. Pengalaman hidup bersama dengan orang miskin dan menghadapi situasi politis di Argentina yang mengalami konflik membuat ia sungguh-sungguh menghargai setiap pribadi manusia. Perhatian dan ketertarikannya kepada hal kemanusiaan, politis dan perdamaian dunia membentuk pelayanannya dalam Gereja. Cara hidupnya memancarkan wajah Gereja baru yang bermisi dan bekerja untuk menghargai martabat manusia khususnya orang miskin dan tersingkirkan serta berjalan bersama, ikut dalam tindakan solidaritas dan subsidiaritas dalam menghadapi kecemasan dunia.</w:t>
      </w:r>
      <w:r w:rsidRPr="002C44E8">
        <w:rPr>
          <w:rFonts w:ascii="Cambria" w:hAnsi="Cambria" w:cs="Times New Roman"/>
          <w:bCs/>
          <w:sz w:val="24"/>
          <w:szCs w:val="24"/>
          <w:vertAlign w:val="superscript"/>
        </w:rPr>
        <w:footnoteReference w:id="15"/>
      </w:r>
    </w:p>
    <w:p w14:paraId="2BA31D5C" w14:textId="77777777" w:rsidR="009E1FBD" w:rsidRPr="002C44E8" w:rsidRDefault="00000000" w:rsidP="002C44E8">
      <w:pPr>
        <w:ind w:left="0" w:firstLine="720"/>
        <w:contextualSpacing/>
        <w:rPr>
          <w:rFonts w:ascii="Cambria" w:hAnsi="Cambria" w:cs="Times New Roman"/>
          <w:bCs/>
          <w:sz w:val="24"/>
          <w:szCs w:val="24"/>
        </w:rPr>
      </w:pPr>
      <w:r w:rsidRPr="002C44E8">
        <w:rPr>
          <w:rFonts w:ascii="Cambria" w:hAnsi="Cambria" w:cs="Times New Roman"/>
          <w:bCs/>
          <w:sz w:val="24"/>
          <w:szCs w:val="24"/>
        </w:rPr>
        <w:t>Paus Fransiskus memiliki kepribadian yang rendah hati, konservatif dan memiliki komitmen yang kuat terhadap keadilan sosial. Paus Fransiskus juga memiliki ketertarikan kepada hal politik sejak ia masih muda. Ketika ia menjadi imam dan uskup, Paus Fransiskus berperan di balik layar dan memiliki ketegasan dalam mengahadapi situasi politis. Hal ini ditunjukkannya melalui khotbah-khotbahnya yang menjadi seruan profetis untuk berpolitik secara bersih dan menempatkan nilai-nilai kemanusiaan sebagai landasannya.</w:t>
      </w:r>
      <w:r w:rsidRPr="002C44E8">
        <w:rPr>
          <w:rFonts w:ascii="Cambria" w:hAnsi="Cambria" w:cs="Times New Roman"/>
          <w:bCs/>
          <w:sz w:val="24"/>
          <w:szCs w:val="24"/>
          <w:vertAlign w:val="superscript"/>
        </w:rPr>
        <w:footnoteReference w:id="16"/>
      </w:r>
    </w:p>
    <w:p w14:paraId="06491270" w14:textId="43A11061" w:rsidR="009E1FBD" w:rsidRPr="002C44E8" w:rsidRDefault="00000000" w:rsidP="002C44E8">
      <w:pPr>
        <w:ind w:left="0" w:firstLine="720"/>
        <w:contextualSpacing/>
        <w:rPr>
          <w:rFonts w:ascii="Cambria" w:hAnsi="Cambria" w:cs="Times New Roman"/>
          <w:bCs/>
          <w:sz w:val="24"/>
          <w:szCs w:val="24"/>
          <w:lang w:val="en-US"/>
        </w:rPr>
      </w:pPr>
      <w:r w:rsidRPr="002C44E8">
        <w:rPr>
          <w:rFonts w:ascii="Cambria" w:hAnsi="Cambria" w:cs="Times New Roman"/>
          <w:bCs/>
          <w:sz w:val="24"/>
          <w:szCs w:val="24"/>
        </w:rPr>
        <w:t xml:space="preserve">Sikap politis dari Paus Fransiskus ini juga tampak dalam Ensiklik </w:t>
      </w:r>
      <w:r w:rsidRPr="002C44E8">
        <w:rPr>
          <w:rFonts w:ascii="Cambria" w:hAnsi="Cambria" w:cs="Times New Roman"/>
          <w:bCs/>
          <w:i/>
          <w:sz w:val="24"/>
          <w:szCs w:val="24"/>
        </w:rPr>
        <w:t xml:space="preserve">Fratelli Tutti </w:t>
      </w:r>
      <w:r w:rsidRPr="002C44E8">
        <w:rPr>
          <w:rFonts w:ascii="Cambria" w:hAnsi="Cambria" w:cs="Times New Roman"/>
          <w:bCs/>
          <w:sz w:val="24"/>
          <w:szCs w:val="24"/>
        </w:rPr>
        <w:t>khususnya dalam bab ke lima mengenai ”</w:t>
      </w:r>
      <w:r w:rsidRPr="002C44E8">
        <w:rPr>
          <w:rFonts w:ascii="Cambria" w:hAnsi="Cambria" w:cs="Times New Roman"/>
          <w:bCs/>
          <w:i/>
          <w:sz w:val="24"/>
          <w:szCs w:val="24"/>
        </w:rPr>
        <w:t>Politik yang Lebih Baik”</w:t>
      </w:r>
      <w:r w:rsidRPr="002C44E8">
        <w:rPr>
          <w:rFonts w:ascii="Cambria" w:hAnsi="Cambria" w:cs="Times New Roman"/>
          <w:bCs/>
          <w:sz w:val="24"/>
          <w:szCs w:val="24"/>
        </w:rPr>
        <w:t>. Melalui Ensiklik ini Paus Fransiskus mengajak semua umat beriman dan orang yang berkehendak baik membangun suasana politis yang bernuansa persaudaraan dan persahabatan sosial yang berlandaskan cinta kasih. Cinta kasih menjadi dasar untuk memperhatikan semua orang sebagai saudara secara khusus mereka yang miskin, tersingkirkan, dan semua yang terkena dampak permasalahan sosial akibat perang atau ketidakadilan. Kisah “Orang Samaria yang Baik Hati” menjadi teladan khususnya bagi para pemimpin bangsa di seluruh dunia dalam menunjukkan sikap yang terbuka untuk mengasihi dan memperhatikan semua orang tanpa terkecuali sebagai saudara demi tercapainya kebaikan bersama dan kesejahteraan umum, pengentasan kemiskinan dan perlindungan hak asasi manusia.</w:t>
      </w:r>
      <w:r w:rsidRPr="002C44E8">
        <w:rPr>
          <w:rFonts w:ascii="Cambria" w:hAnsi="Cambria" w:cs="Times New Roman"/>
          <w:bCs/>
          <w:sz w:val="24"/>
          <w:szCs w:val="24"/>
          <w:vertAlign w:val="superscript"/>
        </w:rPr>
        <w:footnoteReference w:id="17"/>
      </w:r>
    </w:p>
    <w:p w14:paraId="3C550869" w14:textId="77777777" w:rsidR="009E1FBD" w:rsidRPr="002C44E8" w:rsidRDefault="009E1FBD" w:rsidP="002C44E8">
      <w:pPr>
        <w:contextualSpacing/>
        <w:rPr>
          <w:rFonts w:ascii="Cambria" w:hAnsi="Cambria" w:cs="Times New Roman"/>
          <w:bCs/>
          <w:sz w:val="24"/>
          <w:szCs w:val="24"/>
          <w:lang w:val="en-US"/>
        </w:rPr>
      </w:pPr>
    </w:p>
    <w:p w14:paraId="2530870D" w14:textId="73C7D9C9" w:rsidR="009E1FBD" w:rsidRPr="002C44E8" w:rsidRDefault="00000000" w:rsidP="002C44E8">
      <w:pPr>
        <w:ind w:left="0" w:firstLine="0"/>
        <w:contextualSpacing/>
        <w:rPr>
          <w:rFonts w:ascii="Cambria" w:hAnsi="Cambria" w:cs="Times New Roman"/>
          <w:b/>
          <w:i/>
          <w:sz w:val="24"/>
          <w:szCs w:val="24"/>
        </w:rPr>
      </w:pPr>
      <w:r w:rsidRPr="002C44E8">
        <w:rPr>
          <w:rFonts w:ascii="Cambria" w:hAnsi="Cambria" w:cs="Times New Roman"/>
          <w:b/>
          <w:sz w:val="24"/>
          <w:szCs w:val="24"/>
        </w:rPr>
        <w:t xml:space="preserve">Politik </w:t>
      </w:r>
      <w:r w:rsidR="00C57499" w:rsidRPr="002C44E8">
        <w:rPr>
          <w:rFonts w:ascii="Cambria" w:hAnsi="Cambria" w:cs="Times New Roman"/>
          <w:b/>
          <w:sz w:val="24"/>
          <w:szCs w:val="24"/>
          <w:lang w:val="en-US"/>
        </w:rPr>
        <w:t>a</w:t>
      </w:r>
      <w:r w:rsidRPr="002C44E8">
        <w:rPr>
          <w:rFonts w:ascii="Cambria" w:hAnsi="Cambria" w:cs="Times New Roman"/>
          <w:b/>
          <w:sz w:val="24"/>
          <w:szCs w:val="24"/>
        </w:rPr>
        <w:t xml:space="preserve">tas Dasar Cinta Kasih </w:t>
      </w:r>
      <w:r w:rsidR="00C57499" w:rsidRPr="002C44E8">
        <w:rPr>
          <w:rFonts w:ascii="Cambria" w:hAnsi="Cambria" w:cs="Times New Roman"/>
          <w:b/>
          <w:sz w:val="24"/>
          <w:szCs w:val="24"/>
          <w:lang w:val="en-US"/>
        </w:rPr>
        <w:t>M</w:t>
      </w:r>
      <w:r w:rsidRPr="002C44E8">
        <w:rPr>
          <w:rFonts w:ascii="Cambria" w:hAnsi="Cambria" w:cs="Times New Roman"/>
          <w:b/>
          <w:sz w:val="24"/>
          <w:szCs w:val="24"/>
        </w:rPr>
        <w:t xml:space="preserve">enurut Ensiklik </w:t>
      </w:r>
      <w:r w:rsidRPr="002C44E8">
        <w:rPr>
          <w:rFonts w:ascii="Cambria" w:hAnsi="Cambria" w:cs="Times New Roman"/>
          <w:b/>
          <w:i/>
          <w:sz w:val="24"/>
          <w:szCs w:val="24"/>
        </w:rPr>
        <w:t>Fratelli Tutti</w:t>
      </w:r>
    </w:p>
    <w:p w14:paraId="60369080"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 xml:space="preserve">Paus Fransiskus melalui Ensiklik </w:t>
      </w:r>
      <w:r w:rsidRPr="002C44E8">
        <w:rPr>
          <w:rFonts w:ascii="Cambria" w:hAnsi="Cambria" w:cs="Times New Roman"/>
          <w:i/>
          <w:iCs/>
          <w:sz w:val="24"/>
          <w:szCs w:val="24"/>
        </w:rPr>
        <w:t xml:space="preserve">Fratelli Tutti, </w:t>
      </w:r>
      <w:r w:rsidRPr="002C44E8">
        <w:rPr>
          <w:rFonts w:ascii="Cambria" w:hAnsi="Cambria" w:cs="Times New Roman"/>
          <w:sz w:val="24"/>
          <w:szCs w:val="24"/>
        </w:rPr>
        <w:t>mengajak semua manusia di dunia ini, terutama para pemimpin negara untuk bekerja sama membangun sistem politik yang lebih baik agar tercipta kesejahteraan umum, melayani kebaikan bersama (</w:t>
      </w:r>
      <w:r w:rsidRPr="002C44E8">
        <w:rPr>
          <w:rFonts w:ascii="Cambria" w:hAnsi="Cambria" w:cs="Times New Roman"/>
          <w:i/>
          <w:sz w:val="24"/>
          <w:szCs w:val="24"/>
        </w:rPr>
        <w:t xml:space="preserve">bonum commune) </w:t>
      </w:r>
      <w:r w:rsidRPr="002C44E8">
        <w:rPr>
          <w:rFonts w:ascii="Cambria" w:hAnsi="Cambria" w:cs="Times New Roman"/>
          <w:iCs/>
          <w:sz w:val="24"/>
          <w:szCs w:val="24"/>
        </w:rPr>
        <w:t>dan membangun persaudaraan universal</w:t>
      </w:r>
      <w:r w:rsidRPr="002C44E8">
        <w:rPr>
          <w:rFonts w:ascii="Cambria" w:hAnsi="Cambria" w:cs="Times New Roman"/>
          <w:i/>
          <w:sz w:val="24"/>
          <w:szCs w:val="24"/>
        </w:rPr>
        <w:t xml:space="preserve">. </w:t>
      </w:r>
      <w:r w:rsidRPr="002C44E8">
        <w:rPr>
          <w:rFonts w:ascii="Cambria" w:hAnsi="Cambria" w:cs="Times New Roman"/>
          <w:iCs/>
          <w:sz w:val="24"/>
          <w:szCs w:val="24"/>
        </w:rPr>
        <w:t xml:space="preserve">Bagi Paus Fransiskus, sistem politik hanya tercipta apabila dibangun atas dasar </w:t>
      </w:r>
      <w:r w:rsidRPr="002C44E8">
        <w:rPr>
          <w:rFonts w:ascii="Cambria" w:hAnsi="Cambria" w:cs="Times New Roman"/>
          <w:sz w:val="24"/>
          <w:szCs w:val="24"/>
        </w:rPr>
        <w:t xml:space="preserve">cinta kasih. </w:t>
      </w:r>
    </w:p>
    <w:p w14:paraId="7F215914"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 xml:space="preserve">Tuntutan Paus Fransiskus untuk membangun politik mondial atas dasar cinta kasih dilatarbelakangi oleh kenyataan bahwa sistem politik </w:t>
      </w:r>
      <w:r w:rsidRPr="002C44E8">
        <w:rPr>
          <w:rFonts w:ascii="Cambria" w:hAnsi="Cambria" w:cs="Times New Roman"/>
          <w:i/>
          <w:iCs/>
          <w:sz w:val="24"/>
          <w:szCs w:val="24"/>
        </w:rPr>
        <w:t>populisme</w:t>
      </w:r>
      <w:r w:rsidRPr="002C44E8">
        <w:rPr>
          <w:rFonts w:ascii="Cambria" w:hAnsi="Cambria" w:cs="Times New Roman"/>
          <w:sz w:val="24"/>
          <w:szCs w:val="24"/>
        </w:rPr>
        <w:t xml:space="preserve"> dan </w:t>
      </w:r>
      <w:r w:rsidRPr="002C44E8">
        <w:rPr>
          <w:rFonts w:ascii="Cambria" w:hAnsi="Cambria" w:cs="Times New Roman"/>
          <w:i/>
          <w:iCs/>
          <w:sz w:val="24"/>
          <w:szCs w:val="24"/>
        </w:rPr>
        <w:t xml:space="preserve">liberalism </w:t>
      </w:r>
      <w:r w:rsidRPr="002C44E8">
        <w:rPr>
          <w:rFonts w:ascii="Cambria" w:hAnsi="Cambria" w:cs="Times New Roman"/>
          <w:sz w:val="24"/>
          <w:szCs w:val="24"/>
        </w:rPr>
        <w:t>yang berkembang saat ini lebih memperhatikan kepentingan pribadi dan kelompok tertentu. Populisme dan liberalisme yang sedang berkembang di tengah dunia membentuk manusia menjadi individualistik dan cenderung mementingkan kepentingan sendiri. Individualistik membuat bangsa-bangsa atau manusia secara khusus, memihak yang kuat atau yang dapat mendukung kepentingannya dan melupakan kaum lemah. Baginya, kedua bentuk politik tersebut merupakan penghinaan terhadap kaum yang lemah. Karena kenyataan ini, maka Paus Fransiskus berseru kepada dunia untuk membangun sistem politik berdasarkan tujuan akhir yang didambakan dan diperjuangkan oleh dari setiap pribadi manusia.</w:t>
      </w:r>
      <w:r w:rsidRPr="002C44E8">
        <w:rPr>
          <w:rFonts w:ascii="Cambria" w:hAnsi="Cambria" w:cs="Times New Roman"/>
          <w:sz w:val="24"/>
          <w:szCs w:val="24"/>
          <w:vertAlign w:val="superscript"/>
        </w:rPr>
        <w:footnoteReference w:id="18"/>
      </w:r>
    </w:p>
    <w:p w14:paraId="3D6346FB" w14:textId="77777777" w:rsidR="009E1FBD" w:rsidRPr="002C44E8" w:rsidRDefault="009E1FBD" w:rsidP="002C44E8">
      <w:pPr>
        <w:contextualSpacing/>
        <w:rPr>
          <w:rFonts w:ascii="Cambria" w:hAnsi="Cambria" w:cs="Times New Roman"/>
          <w:sz w:val="24"/>
          <w:szCs w:val="24"/>
        </w:rPr>
      </w:pPr>
    </w:p>
    <w:p w14:paraId="24A6E89F" w14:textId="77777777" w:rsidR="009E1FBD" w:rsidRPr="002C44E8" w:rsidRDefault="00000000" w:rsidP="002C44E8">
      <w:pPr>
        <w:contextualSpacing/>
        <w:rPr>
          <w:rFonts w:ascii="Cambria" w:hAnsi="Cambria" w:cs="Times New Roman"/>
          <w:b/>
          <w:sz w:val="24"/>
          <w:szCs w:val="24"/>
        </w:rPr>
      </w:pPr>
      <w:r w:rsidRPr="002C44E8">
        <w:rPr>
          <w:rFonts w:ascii="Cambria" w:hAnsi="Cambria" w:cs="Times New Roman"/>
          <w:b/>
          <w:sz w:val="24"/>
          <w:szCs w:val="24"/>
        </w:rPr>
        <w:t>Persaudaraan Universal dalam Perserikatan Bangsa-Bangsa</w:t>
      </w:r>
    </w:p>
    <w:p w14:paraId="7EA1A755"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 xml:space="preserve">Paus Fransiskus menegaskan bahwa tujuan politik adalah melayani sesama dan membangun kebaikan bersama. Politik merupakan sebuah panggilan untuk melayani dan menjadi sarana untuk membangun kepentingan dan kesejahteraan bersama yang berlandaskan pada kemanusiaan, kasih dan keadilan, bukan untuk dilayani dan menguasai. Dalam cakupan yang lebih luas, politik bertujuan untuk melayani kebaikan bersama dengan mewujudkan persaudaraan bangsa-bangsa dan persahabatan sosial antarnegara. Persaudaraan bangsa-bangsa dapat diwujudkan dengan membangun komunitas mondial. </w:t>
      </w:r>
    </w:p>
    <w:p w14:paraId="24A3144F"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Menurut Paus Fransiskus, komunitas mondial hanya bisa dibangun di tengah dunia apabila semua manusia terbuka satu terhadap yang saling dan saling hadir satu di dalam yang lain, baik yang kuat maupun yang lemah. Komunitas ini dapat dibangun apabila setiap bangsa tidak hanya berjuang untuk kepentingannya masing-masing, tetapi memperhatikan kepentingan dunia universal dengan menjadi saudara bagi bangsa yang lain. Persaudaraan bangsa-bangsa yang mempersatukan aneka keragaman manusia di dunia ini juga hanya bisa dibangun apabila terpupuk semangat persaudaraan yang berdasarkan pada cinta kasih. Dengan demikian, cinta kasih menjadi dasar untuk membangun kebijakan politik yang lebih baik.</w:t>
      </w:r>
      <w:r w:rsidRPr="002C44E8">
        <w:rPr>
          <w:rFonts w:ascii="Cambria" w:hAnsi="Cambria" w:cs="Times New Roman"/>
          <w:sz w:val="24"/>
          <w:szCs w:val="24"/>
          <w:vertAlign w:val="superscript"/>
        </w:rPr>
        <w:footnoteReference w:id="19"/>
      </w:r>
    </w:p>
    <w:p w14:paraId="32364D3F"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Persaudaraan universal ini tampak dalam Perserikatan Bangsa-Bangsa. Berkenaan dengan peran Perserikatan Bangsa-bangsa, Paus Fransiskus menegaskan bahwa institusi internasional ini harus membaharui diri agar bisa menjalankan fungsinya dengan baik, yaitu membangun dunia yang sejahtera dan berkeadilan. Paus Fransiskus juga menegaskan agar Perserikatan Bangsa-bangsa menggerakan dan menyatukan bangsa-bangsa di dunia ini menjadi satu komunitas yang dijiwai oleh cinta kasih. Dalam semangat cinta kasih komunitas bangsa-bangsa akan menjalin dan membangun persaudaraan dan persahabatan universal.</w:t>
      </w:r>
      <w:r w:rsidRPr="002C44E8">
        <w:rPr>
          <w:rFonts w:ascii="Cambria" w:hAnsi="Cambria" w:cs="Times New Roman"/>
          <w:sz w:val="24"/>
          <w:szCs w:val="24"/>
          <w:vertAlign w:val="superscript"/>
        </w:rPr>
        <w:footnoteReference w:id="20"/>
      </w:r>
      <w:r w:rsidRPr="002C44E8">
        <w:rPr>
          <w:rFonts w:ascii="Cambria" w:hAnsi="Cambria" w:cs="Times New Roman"/>
          <w:sz w:val="24"/>
          <w:szCs w:val="24"/>
        </w:rPr>
        <w:tab/>
      </w:r>
      <w:r w:rsidRPr="002C44E8">
        <w:rPr>
          <w:rFonts w:ascii="Cambria" w:hAnsi="Cambria" w:cs="Times New Roman"/>
          <w:sz w:val="24"/>
          <w:szCs w:val="24"/>
        </w:rPr>
        <w:tab/>
      </w:r>
    </w:p>
    <w:p w14:paraId="36BEF37F" w14:textId="77777777" w:rsidR="009E1FBD" w:rsidRPr="002C44E8" w:rsidRDefault="009E1FBD" w:rsidP="002C44E8">
      <w:pPr>
        <w:ind w:left="0" w:firstLine="0"/>
        <w:contextualSpacing/>
        <w:rPr>
          <w:rFonts w:ascii="Cambria" w:hAnsi="Cambria" w:cs="Times New Roman"/>
          <w:sz w:val="24"/>
          <w:szCs w:val="24"/>
          <w:lang w:val="en-US"/>
        </w:rPr>
      </w:pPr>
    </w:p>
    <w:p w14:paraId="56900F6D" w14:textId="45AE8F8C" w:rsidR="009E1FBD" w:rsidRPr="002C44E8" w:rsidRDefault="00000000" w:rsidP="002C44E8">
      <w:pPr>
        <w:contextualSpacing/>
        <w:rPr>
          <w:rFonts w:ascii="Cambria" w:hAnsi="Cambria" w:cs="Times New Roman"/>
          <w:b/>
          <w:sz w:val="24"/>
          <w:szCs w:val="24"/>
        </w:rPr>
      </w:pPr>
      <w:r w:rsidRPr="002C44E8">
        <w:rPr>
          <w:rFonts w:ascii="Cambria" w:hAnsi="Cambria" w:cs="Times New Roman"/>
          <w:b/>
          <w:i/>
          <w:sz w:val="24"/>
          <w:szCs w:val="24"/>
        </w:rPr>
        <w:t xml:space="preserve">Bonum Commune </w:t>
      </w:r>
      <w:r w:rsidR="007C3FD7" w:rsidRPr="002C44E8">
        <w:rPr>
          <w:rFonts w:ascii="Cambria" w:hAnsi="Cambria" w:cs="Times New Roman"/>
          <w:b/>
          <w:sz w:val="24"/>
          <w:szCs w:val="24"/>
          <w:lang w:val="en-US"/>
        </w:rPr>
        <w:t>s</w:t>
      </w:r>
      <w:r w:rsidRPr="002C44E8">
        <w:rPr>
          <w:rFonts w:ascii="Cambria" w:hAnsi="Cambria" w:cs="Times New Roman"/>
          <w:b/>
          <w:sz w:val="24"/>
          <w:szCs w:val="24"/>
        </w:rPr>
        <w:t>ebagai Tujuan Politik</w:t>
      </w:r>
    </w:p>
    <w:p w14:paraId="6FAC9C97" w14:textId="700D99B1"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Politik ada dan hidup dalam masyarakat karena adanya persekutuan pribadi yang hidup dalam masyarakat tersebut. Politik dan semua kebijakannya harus sadar bahwa setiap pribadi manusia memiliki tujuan yang sama, yaitu menggapai dan menghidupi kebaikan dalam kehidupannya. Setiap pribadi hidup dan berkembangbersama dalam masyarakat dengan membangun kebaikan-kebaikan yang dimulai dari setiap pribadi yang bermasyarakat. Namun, karena perbedaan cara berpikir di antara setiap pribadi yang kerap menjadi persoalan, maka dibutuhkan sebuah sistem, yaitu politik yang diatur oleh pemimpin dalam komunitas masyarakat. Peran para pemimpin politik adalah menyatukan semua tujuan individu sehingga terarah pada tujuan bersama/umum yang berkeadilan sosial bagi semua pribadi dalam masyarakat.</w:t>
      </w:r>
    </w:p>
    <w:p w14:paraId="4C003E72"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iCs/>
          <w:sz w:val="24"/>
          <w:szCs w:val="24"/>
        </w:rPr>
        <w:t xml:space="preserve">Tujuan akhir dari politik pada hakekatnya adalah </w:t>
      </w:r>
      <w:r w:rsidRPr="002C44E8">
        <w:rPr>
          <w:rFonts w:ascii="Cambria" w:hAnsi="Cambria" w:cs="Times New Roman"/>
          <w:i/>
          <w:sz w:val="24"/>
          <w:szCs w:val="24"/>
        </w:rPr>
        <w:t>bonum commune</w:t>
      </w:r>
      <w:r w:rsidRPr="002C44E8">
        <w:rPr>
          <w:rFonts w:ascii="Cambria" w:hAnsi="Cambria" w:cs="Times New Roman"/>
          <w:sz w:val="24"/>
          <w:szCs w:val="24"/>
        </w:rPr>
        <w:t xml:space="preserve">yang merupakan tujuan dalam dirinya sendiri. Tujuan ini dinilai sempurna supaya setiap pemerintahan dan politikus dimotivasi untuk mencari dan melakukan kebaikan bersama bagi setiap individu yang hidup dalam masyarakat, bukan bekerja untuk dirinya, keluarga atau kelompoknya sendiri. </w:t>
      </w:r>
      <w:r w:rsidRPr="002C44E8">
        <w:rPr>
          <w:rFonts w:ascii="Cambria" w:hAnsi="Cambria" w:cs="Times New Roman"/>
          <w:i/>
          <w:sz w:val="24"/>
          <w:szCs w:val="24"/>
        </w:rPr>
        <w:t>Bonum commune</w:t>
      </w:r>
      <w:r w:rsidRPr="002C44E8">
        <w:rPr>
          <w:rFonts w:ascii="Cambria" w:hAnsi="Cambria" w:cs="Times New Roman"/>
          <w:sz w:val="24"/>
          <w:szCs w:val="24"/>
        </w:rPr>
        <w:t xml:space="preserve"> merupakan sesuatu yang objektif, walaupun kerap diinginkan, dicari dan akhirnya dimanipulasi untuk kepentingan pribadi. Para politikus harus sadar bahwa tujuan hidup manusia sebagai </w:t>
      </w:r>
      <w:r w:rsidRPr="002C44E8">
        <w:rPr>
          <w:rFonts w:ascii="Cambria" w:hAnsi="Cambria" w:cs="Times New Roman"/>
          <w:i/>
          <w:sz w:val="24"/>
          <w:szCs w:val="24"/>
        </w:rPr>
        <w:t>zoon politikon</w:t>
      </w:r>
      <w:r w:rsidRPr="002C44E8">
        <w:rPr>
          <w:rFonts w:ascii="Cambria" w:hAnsi="Cambria" w:cs="Times New Roman"/>
          <w:iCs/>
          <w:sz w:val="24"/>
          <w:szCs w:val="24"/>
        </w:rPr>
        <w:t>yang</w:t>
      </w:r>
      <w:r w:rsidRPr="002C44E8">
        <w:rPr>
          <w:rFonts w:ascii="Cambria" w:hAnsi="Cambria" w:cs="Times New Roman"/>
          <w:sz w:val="24"/>
          <w:szCs w:val="24"/>
        </w:rPr>
        <w:t xml:space="preserve">berakal budi tertuju kepada “akhir” yang sesuai dengan prinsip dan kodrat. Dalam konteks ini, </w:t>
      </w:r>
      <w:r w:rsidRPr="002C44E8">
        <w:rPr>
          <w:rFonts w:ascii="Cambria" w:hAnsi="Cambria" w:cs="Times New Roman"/>
          <w:i/>
          <w:sz w:val="24"/>
          <w:szCs w:val="24"/>
        </w:rPr>
        <w:t>bonum commune</w:t>
      </w:r>
      <w:r w:rsidRPr="002C44E8">
        <w:rPr>
          <w:rFonts w:ascii="Cambria" w:hAnsi="Cambria" w:cs="Times New Roman"/>
          <w:sz w:val="24"/>
          <w:szCs w:val="24"/>
        </w:rPr>
        <w:t>menjadi tujuan akhir dari politik yang dilakukan oleh manusia, terutama oleh para politikus.</w:t>
      </w:r>
      <w:r w:rsidRPr="002C44E8">
        <w:rPr>
          <w:rFonts w:ascii="Cambria" w:hAnsi="Cambria" w:cs="Times New Roman"/>
          <w:sz w:val="24"/>
          <w:szCs w:val="24"/>
          <w:vertAlign w:val="superscript"/>
        </w:rPr>
        <w:footnoteReference w:id="21"/>
      </w:r>
    </w:p>
    <w:p w14:paraId="048377FA" w14:textId="54C5D6D6"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i/>
          <w:sz w:val="24"/>
          <w:szCs w:val="24"/>
        </w:rPr>
        <w:t>Bonum</w:t>
      </w:r>
      <w:r w:rsidR="007C3FD7" w:rsidRPr="002C44E8">
        <w:rPr>
          <w:rFonts w:ascii="Cambria" w:hAnsi="Cambria" w:cs="Times New Roman"/>
          <w:i/>
          <w:sz w:val="24"/>
          <w:szCs w:val="24"/>
          <w:lang w:val="en-US"/>
        </w:rPr>
        <w:t xml:space="preserve"> </w:t>
      </w:r>
      <w:r w:rsidRPr="002C44E8">
        <w:rPr>
          <w:rFonts w:ascii="Cambria" w:hAnsi="Cambria" w:cs="Times New Roman"/>
          <w:sz w:val="24"/>
          <w:szCs w:val="24"/>
        </w:rPr>
        <w:t xml:space="preserve">berciri umum dan </w:t>
      </w:r>
      <w:r w:rsidRPr="002C44E8">
        <w:rPr>
          <w:rFonts w:ascii="Cambria" w:hAnsi="Cambria" w:cs="Times New Roman"/>
          <w:i/>
          <w:sz w:val="24"/>
          <w:szCs w:val="24"/>
        </w:rPr>
        <w:t>bonum commune</w:t>
      </w:r>
      <w:r w:rsidRPr="002C44E8">
        <w:rPr>
          <w:rFonts w:ascii="Cambria" w:hAnsi="Cambria" w:cs="Times New Roman"/>
          <w:sz w:val="24"/>
          <w:szCs w:val="24"/>
        </w:rPr>
        <w:t>yang menjadi tujuan politik tidak dimaksudkan untuk kepentingan pribadi, golongan, kelompok, ras, agama, atau partai dalam bahasa demokrasi. Kebaikan adalah milik semua manusia (individu), bukan milik pribadi atau kelompok tertentu. Kebaikan menjadi tujuan akhir yang dikejar oleh semua pribadi manusia yang ambil bagian dalam kehidupan politik. Kebaikan bukan soal “itu yang baik bagiku,” melainkan “ini yang baik bagi kita.”</w:t>
      </w:r>
      <w:r w:rsidRPr="002C44E8">
        <w:rPr>
          <w:rFonts w:ascii="Cambria" w:hAnsi="Cambria" w:cs="Times New Roman"/>
          <w:sz w:val="24"/>
          <w:szCs w:val="24"/>
          <w:vertAlign w:val="superscript"/>
        </w:rPr>
        <w:footnoteReference w:id="22"/>
      </w:r>
    </w:p>
    <w:p w14:paraId="507033FD"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Bagi Paus Fransiskus, berpolitik dan terlibat dalam kehidupan politik merupakan suatu panggilan yang mulia. Politik menjadi media pengabdian dan pembaktian diri kepada sesama demi kesejahteraan dunia, khususnya dalam satu negara. Walaupun politik sering dipandang kotor karena kerap dijadikan ajang permainan kekuasaan, Paus Fransiskus tetap melihat politik dalam konteks yang di dalamnya orang hidup dan terus menyempurnakan hidupnya.</w:t>
      </w:r>
      <w:r w:rsidRPr="002C44E8">
        <w:rPr>
          <w:rFonts w:ascii="Cambria" w:hAnsi="Cambria" w:cs="Times New Roman"/>
          <w:sz w:val="24"/>
          <w:szCs w:val="24"/>
          <w:vertAlign w:val="superscript"/>
        </w:rPr>
        <w:footnoteReference w:id="23"/>
      </w:r>
    </w:p>
    <w:p w14:paraId="12736098"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Paus Fransiskus menjelaskan bahwa dalam sebuah negara dibutuhkan sistem politik yang sehat, berpandangan luas serta melibatkan aneka sektor dan kecakapan. Kekuasaan politik harus melibatkan kreativitas semua orang dengan segala keunikannya untuk menangani pelbagai krisis dalam semua aspek kehidupan manusia serta pembangunan bangsa dan dunia yang terarah kepada kesejahteraan umum.</w:t>
      </w:r>
    </w:p>
    <w:p w14:paraId="07B99807"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Kesejahteraan umum dapat dicapai dengan melibatkan semua orang memperlihatkan bahwa setiap manusia terhubung satu dengan yang lain. Relasi yang paling baik untuk membangun kerjasama yang melibatkan banyak orang adalah membangun persahabatan sosial dan mengakui bahwa semua orang adalah saudara-saudari. Paus Fransiskus menyebutkan bahwa semua orang adalah saudara dan saudari. Dalam persaudaraan dan persahabatan sosial, setiap individu yang berada di mana pun di dunia ini akan saling membantu, terutama orang-orang yang sangat membutuhkan. Pada saat inilah politik masuk ke dalam ladang kasih yang paling luas, yaitu kasih politis yang dijiwai oleh kasih sosial. Berlandaskan pada kasih politis dan sosial ini, semua orang digerakkan untuk membangun tatanan sosial demi kebaikan bersama. Dalam konteks inilah, Paus Fransiskus menegaskan bahwa politik merupakan sebuah panggilan luhur dan suatu bentuk kasih akan sesama yang tertinggi sejauh bertujuan mengupayakan kepentingan umum.</w:t>
      </w:r>
      <w:r w:rsidRPr="002C44E8">
        <w:rPr>
          <w:rFonts w:ascii="Cambria" w:hAnsi="Cambria" w:cs="Times New Roman"/>
          <w:sz w:val="24"/>
          <w:szCs w:val="24"/>
          <w:vertAlign w:val="superscript"/>
          <w:lang w:val="id-ID"/>
        </w:rPr>
        <w:footnoteReference w:id="24"/>
      </w:r>
    </w:p>
    <w:p w14:paraId="7609F039" w14:textId="77777777" w:rsidR="009E1FBD" w:rsidRPr="002C44E8" w:rsidRDefault="009E1FBD" w:rsidP="002C44E8">
      <w:pPr>
        <w:ind w:firstLine="567"/>
        <w:contextualSpacing/>
        <w:rPr>
          <w:rFonts w:ascii="Cambria" w:hAnsi="Cambria" w:cs="Times New Roman"/>
          <w:sz w:val="24"/>
          <w:szCs w:val="24"/>
        </w:rPr>
      </w:pPr>
    </w:p>
    <w:p w14:paraId="37E3F552" w14:textId="77777777" w:rsidR="009E1FBD" w:rsidRPr="002C44E8" w:rsidRDefault="00000000" w:rsidP="002C44E8">
      <w:pPr>
        <w:ind w:left="0" w:firstLine="0"/>
        <w:contextualSpacing/>
        <w:rPr>
          <w:rFonts w:ascii="Cambria" w:hAnsi="Cambria" w:cs="Times New Roman"/>
          <w:b/>
          <w:sz w:val="24"/>
          <w:szCs w:val="24"/>
          <w:lang w:val="en-US"/>
        </w:rPr>
      </w:pPr>
      <w:r w:rsidRPr="002C44E8">
        <w:rPr>
          <w:rFonts w:ascii="Cambria" w:hAnsi="Cambria" w:cs="Times New Roman"/>
          <w:b/>
          <w:sz w:val="24"/>
          <w:szCs w:val="24"/>
          <w:lang w:val="en-US"/>
        </w:rPr>
        <w:t>Cinta Kasih Jantung Spiritual Politik</w:t>
      </w:r>
    </w:p>
    <w:p w14:paraId="3F47266D" w14:textId="44CFA10A"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Paus Fransiskus menyatakan bahwa cinta kasih kepada sesama merupakan jantung spiritual politik. Untuk mencapai kebaikan bersama, kasih harus dinyatakan dalam keutamaan untuk mendahulukan kepentingan orang-orang yang ditinggalkan. Kasih menjiwai setiap tindakan yang dilakukan demi kebaikan dan kemajuan semua orang, terutama orang-orang yang ditinggalkan. Cinta kasih akan membuka pemikiran semua manusia untuk memahami martabat setiap manusia yang sesungguhnya.</w:t>
      </w:r>
      <w:r w:rsidRPr="002C44E8">
        <w:rPr>
          <w:rFonts w:ascii="Cambria" w:hAnsi="Cambria" w:cs="Times New Roman"/>
          <w:sz w:val="24"/>
          <w:szCs w:val="24"/>
          <w:vertAlign w:val="superscript"/>
          <w:lang w:val="id-ID"/>
        </w:rPr>
        <w:footnoteReference w:id="25"/>
      </w:r>
    </w:p>
    <w:p w14:paraId="5A7419A9"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Cinta kasih politik diungkapkan dalam semangat keterbukaan terhadap semua orang yang melampaui kelompok atau bangsanya sendiri. Semangat terbuka dalam cinta kasih politik ini pertama-tama hendaknya ditunjukkan oleh pemimpin pemerintahan. Keterbukaan ini ditunjukkan melalui berani melihat dan mendengarkan pandangan setiap orang. Budaya toleransi dan hidup bersama dengan damai dapat menjadi usaha untuk memecahkan berbagai persoalan sosial dan usaha untuk mencapai kesejahteraan bersama.</w:t>
      </w:r>
      <w:r w:rsidRPr="002C44E8">
        <w:rPr>
          <w:rFonts w:ascii="Cambria" w:hAnsi="Cambria" w:cs="Times New Roman"/>
          <w:sz w:val="24"/>
          <w:szCs w:val="24"/>
          <w:vertAlign w:val="superscript"/>
        </w:rPr>
        <w:footnoteReference w:id="26"/>
      </w:r>
    </w:p>
    <w:p w14:paraId="04DA2E00"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Cinta kasih menuntun dan mengubah sikap politis untuk menatap dan menghargai orang miskin, lemah dan tidak berdaya, sehingga mereka dapat diterima dan diintegrasikan sebagai bagian dari kehidupan masyarakat. Tatapan kasih merupakan semangat otentik dari politik. Cinta kasih membangun kesadaran bahwa kemiskinan, kelemahan dan ketidakberdayaan bisa diatasi bukan dengan cara menenangkan orang miskin, lemah dan tidak berdaya melalui pemenuhan kebutuhan mereka yang bersifat sementara serta membentuk mereka menjadi penurut agar tidak mengganggu kehidupan bersama.</w:t>
      </w:r>
      <w:r w:rsidRPr="002C44E8">
        <w:rPr>
          <w:rFonts w:ascii="Cambria" w:hAnsi="Cambria" w:cs="Times New Roman"/>
          <w:sz w:val="24"/>
          <w:szCs w:val="24"/>
          <w:vertAlign w:val="superscript"/>
        </w:rPr>
        <w:footnoteReference w:id="27"/>
      </w:r>
    </w:p>
    <w:p w14:paraId="051F6FAE"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Paus Fransiskus menegaskan bahwa untuk mengusahakan kebaikan bagi sesama, tindakan manusia tidak terbatas pada kehendak baik saja. Upaya-upaya konkret harus dilakukan untuk menghasilkan kebaikan bersama sebagaimana didambakan oleh seluruh bangsa manusia. Landasan tindakan politis ini harus dibangun atas dasar dan dijiwai oleh kasih dan pengorbanan serta keterbukaan terhadap semua orang, bahkan melampaui kelompok atau bangsanya sendiri.  Sikap berani dan terbuka untuk menerima semua orang sesuai martabat manusiawinya serta berani berkorban demi kebaikan bersama merupakan wujud dari tindakan cinta.</w:t>
      </w:r>
      <w:r w:rsidRPr="002C44E8">
        <w:rPr>
          <w:rFonts w:ascii="Cambria" w:hAnsi="Cambria" w:cs="Times New Roman"/>
          <w:sz w:val="24"/>
          <w:szCs w:val="24"/>
          <w:vertAlign w:val="superscript"/>
        </w:rPr>
        <w:footnoteReference w:id="28"/>
      </w:r>
    </w:p>
    <w:p w14:paraId="445F30D3"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Politik yang berdasarkan cinta kasih menyadarkan bahwa setiap manusia di dunia dengan segala rupa dan latar belakang pantas untuk menerima cinta. Setiap kali orang dapat membantu satu kehidupan orang lain menjadi lebih baik merupakan suatu persembahan hidup. Politik yang dibangun atas dasar cinta kasih merupakan suatu bentuk cinta itu sendiri yang tampak dalam kepedulian kepada sesama manusia yang melebihi hasrat untuk sekadar berkuasa. Politik yang baik menggabungkan kasih dengan harapan dan kepercayaan terhadap benih kebaikan yang tersimpan dalam hati setiap manusia yang berproses sehingga buahnya dapat dipetik oleh orang lain. Buah yang paling berharga ialah bahwa tindakan politik yang berdasarkan cinta kasih merupakan perwujudan persembahan kepada Allah.</w:t>
      </w:r>
      <w:r w:rsidRPr="002C44E8">
        <w:rPr>
          <w:rFonts w:ascii="Cambria" w:hAnsi="Cambria" w:cs="Times New Roman"/>
          <w:sz w:val="24"/>
          <w:szCs w:val="24"/>
          <w:vertAlign w:val="superscript"/>
        </w:rPr>
        <w:footnoteReference w:id="29"/>
      </w:r>
    </w:p>
    <w:p w14:paraId="5BFE7C05"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Paus Fransiskus menegaskan bahwa otoritas politik memiliki keterbatasan ketika berhadapan dengan otoritas Allah. Karena itu, semua tindakan politik yang dilandaskan pada kasih dan pengorbanan diri harus diterangi oleh kebenaran, baik terang akal maupun terang iman. Secara akali, para politis diajak untuk menggunakan pemikiran dan pemahamannya agar semua tindakan politis mereka terbuka pada gerakan kasih sehingga tidak dibangun pikiran yang tertutup, fanatisme dan mementingkan diri sendiri atau kelompok. Cinta kasih terhadap semua orang dalam tindakan politik harus dilandaskan pada kenyataan ini: semua manusia apapun rupa dan latar belakangnya merupakan mahluk ciptaan Allah yang suci dan dikasihi oleh Allah. Karena itu, politik harus dihayati sebagai panggilan dan jalan kesucian yang berlandaskan cinta kasih yang merupakan wujud persembahan hidup paling berharga kepada Allah.</w:t>
      </w:r>
      <w:r w:rsidRPr="002C44E8">
        <w:rPr>
          <w:rFonts w:ascii="Cambria" w:hAnsi="Cambria" w:cs="Times New Roman"/>
          <w:sz w:val="24"/>
          <w:szCs w:val="24"/>
          <w:vertAlign w:val="superscript"/>
        </w:rPr>
        <w:footnoteReference w:id="30"/>
      </w:r>
    </w:p>
    <w:p w14:paraId="137E5756" w14:textId="77777777" w:rsidR="009E1FBD" w:rsidRPr="002C44E8" w:rsidRDefault="009E1FBD" w:rsidP="002C44E8">
      <w:pPr>
        <w:ind w:left="0" w:firstLine="0"/>
        <w:contextualSpacing/>
        <w:rPr>
          <w:rFonts w:ascii="Cambria" w:hAnsi="Cambria" w:cs="Times New Roman"/>
          <w:sz w:val="24"/>
          <w:szCs w:val="24"/>
          <w:lang w:val="en-US"/>
        </w:rPr>
      </w:pPr>
    </w:p>
    <w:p w14:paraId="70E93E3A" w14:textId="77777777" w:rsidR="009E1FBD" w:rsidRPr="002C44E8" w:rsidRDefault="00000000" w:rsidP="002C44E8">
      <w:pPr>
        <w:contextualSpacing/>
        <w:rPr>
          <w:rFonts w:ascii="Cambria" w:hAnsi="Cambria" w:cs="Times New Roman"/>
          <w:b/>
          <w:sz w:val="24"/>
          <w:szCs w:val="24"/>
        </w:rPr>
      </w:pPr>
      <w:r w:rsidRPr="002C44E8">
        <w:rPr>
          <w:rFonts w:ascii="Cambria" w:hAnsi="Cambria" w:cs="Times New Roman"/>
          <w:b/>
          <w:sz w:val="24"/>
          <w:szCs w:val="24"/>
        </w:rPr>
        <w:t>Catatan Kritis</w:t>
      </w:r>
    </w:p>
    <w:p w14:paraId="3F053BEB" w14:textId="00E38C55"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 xml:space="preserve">Gagasan Paus Fransiskus mengenai politik yang dibangun atas dasar cinta kasih sudah digariskan oleh Paus Yohanes XXIII dalam Ensiklik </w:t>
      </w:r>
      <w:r w:rsidRPr="002C44E8">
        <w:rPr>
          <w:rFonts w:ascii="Cambria" w:hAnsi="Cambria" w:cs="Times New Roman"/>
          <w:i/>
          <w:sz w:val="24"/>
          <w:szCs w:val="24"/>
        </w:rPr>
        <w:t xml:space="preserve">Pacem et Terris. </w:t>
      </w:r>
      <w:r w:rsidRPr="002C44E8">
        <w:rPr>
          <w:rFonts w:ascii="Cambria" w:hAnsi="Cambria" w:cs="Times New Roman"/>
          <w:iCs/>
          <w:sz w:val="24"/>
          <w:szCs w:val="24"/>
        </w:rPr>
        <w:t xml:space="preserve">Dalam Ensiklik tersebut, Paus Yohanes XXIII menjelaskan </w:t>
      </w:r>
      <w:r w:rsidRPr="002C44E8">
        <w:rPr>
          <w:rFonts w:ascii="Cambria" w:hAnsi="Cambria" w:cs="Times New Roman"/>
          <w:sz w:val="24"/>
          <w:szCs w:val="24"/>
        </w:rPr>
        <w:t>bagaimana seharusnya sistem politik dijalankan. Paus Yohanes XXIII menegaskan bahwa politik yang baik dibangun atas dasar hubungan timbal balik antarsesama warganegara, antarwarganegara dan pejabat dan hubungan antarnegara. Paus Yohanes XXIII menuntut agar didirikannya persekutuan bangsa-bangsa yang bersifat universal dan memperjuangkan hak dan kewajiban setiap manusia hidup menurut martabatnya yang ilahi sebagai ciptaan Allah.</w:t>
      </w:r>
      <w:r w:rsidRPr="002C44E8">
        <w:rPr>
          <w:rFonts w:ascii="Cambria" w:hAnsi="Cambria" w:cs="Times New Roman"/>
          <w:sz w:val="24"/>
          <w:szCs w:val="24"/>
          <w:vertAlign w:val="superscript"/>
        </w:rPr>
        <w:footnoteReference w:id="31"/>
      </w:r>
    </w:p>
    <w:p w14:paraId="7B0625EC"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Politik yang baik tidak dikendalikan oleh satu orang saja, tetapi oleh dua pihak yang dilandaskan pada hubungan “saling membangun.” Secara umum, gagasan Paus Yohanes XXIII memiliki kesamaan dengan gagasan Paus Fransiskus. Gagasan kedua pemimpin tertinggi Gereja Katolik ini serentak memperlihatkan dan menegaskan kesatuan ajaran Gereja Katolik. Walaupun demikian, gagasan teologis Paus Fransiskus berkenaan dengan dasar dari sebuah sistem politik lebih mendalam. Paus Fransiskus menggariskan bahwa hubungan antarsesama warganegara, antarpejabat dan warganegara serta antarnegara dapat berjalan karena adanya cinta kasih yang hadir dalam diri setiap orang kepada sesama manusia. Cinta kasih menjadi kekuatan utama bagi semua manusia untuk menerima perbedaan, menghargai dan mengutamakan martabat manusia.</w:t>
      </w:r>
      <w:r w:rsidRPr="002C44E8">
        <w:rPr>
          <w:rFonts w:ascii="Cambria" w:hAnsi="Cambria" w:cs="Times New Roman"/>
          <w:sz w:val="24"/>
          <w:szCs w:val="24"/>
          <w:vertAlign w:val="superscript"/>
        </w:rPr>
        <w:footnoteReference w:id="32"/>
      </w:r>
    </w:p>
    <w:p w14:paraId="66D41200" w14:textId="7777777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 xml:space="preserve">Gagasan Paus Fransiskus tentang cinta kasih politik juga berkaitan dengan Ensiklik </w:t>
      </w:r>
      <w:r w:rsidRPr="002C44E8">
        <w:rPr>
          <w:rFonts w:ascii="Cambria" w:hAnsi="Cambria" w:cs="Times New Roman"/>
          <w:i/>
          <w:sz w:val="24"/>
          <w:szCs w:val="24"/>
        </w:rPr>
        <w:t xml:space="preserve">Caritas in Veritate </w:t>
      </w:r>
      <w:r w:rsidRPr="002C44E8">
        <w:rPr>
          <w:rFonts w:ascii="Cambria" w:hAnsi="Cambria" w:cs="Times New Roman"/>
          <w:sz w:val="24"/>
          <w:szCs w:val="24"/>
        </w:rPr>
        <w:t xml:space="preserve">yang diserukan oleh Paus Benediktus XVI. Ensiklik </w:t>
      </w:r>
      <w:r w:rsidRPr="002C44E8">
        <w:rPr>
          <w:rFonts w:ascii="Cambria" w:hAnsi="Cambria" w:cs="Times New Roman"/>
          <w:i/>
          <w:sz w:val="24"/>
          <w:szCs w:val="24"/>
        </w:rPr>
        <w:t>Caritas et Veritate</w:t>
      </w:r>
      <w:r w:rsidRPr="002C44E8">
        <w:rPr>
          <w:rFonts w:ascii="Cambria" w:hAnsi="Cambria" w:cs="Times New Roman"/>
          <w:sz w:val="24"/>
          <w:szCs w:val="24"/>
        </w:rPr>
        <w:t xml:space="preserve"> menegaskan mengenai pentingnya cinta kasih dalam komunitas politik.  Bagi Paus Benediktus XIV, komunitas politik merupakan komunitas persaudaraan antarumat manusia. Dalam komunitas ini, semua perpecahan diatasi dan disingkirkan, karena semua manusia diciptakan Allah dari isi cinta kasih-Nya dan dipersatukan dalam kasih-Nya. Kasih dan kebenaran ditanamkan Allah dalam jiwa setiap manusia sebagai tanda kehadiran-Nya dalam setiap manusia. Kasih dalam kebenaran serentak menjadi dasar untuk membangun komunitas manusiawi menjadi komunitas persaudaraan yang menyatukan semua orang tanpa adanya batas dan halangan. Komunitas politik merupakan salah satu bentuk dari komunitas persaudaraan yang bertanggung jawab dalam usaha mencapai kesejahteraan umum. Karena itu, untuk mengembangkan komunitas manusiawi ini, baik politik, ekonomi maupun sosial harus memberikan ruang bagi kemurahan hati sebagai landasan persaudaraan.</w:t>
      </w:r>
      <w:r w:rsidRPr="002C44E8">
        <w:rPr>
          <w:rFonts w:ascii="Cambria" w:hAnsi="Cambria" w:cs="Times New Roman"/>
          <w:sz w:val="24"/>
          <w:szCs w:val="24"/>
          <w:vertAlign w:val="superscript"/>
        </w:rPr>
        <w:footnoteReference w:id="33"/>
      </w:r>
    </w:p>
    <w:p w14:paraId="607EA313" w14:textId="5C9BAC26"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rPr>
        <w:t>Bagi Paus Benediktus XVI, keterbukaan terhadap kehidupan menjadi dasar dan pusat perkembangan menuju manusia sejati. Allah adalah dasar, sumber dan penjamin perkembangan sejati manusia. Allah menghendaki agar manusia yang diciptakan menurut citra-Nya sendiri memperoleh anugerah jiwa abadi dan selalu berada dalam rangkulan kasih-Nya. Cinta kasih menjadi jiwa bagi semua manusia agar dengan kecerdasan akal manusiawinya, manusia diberdayakan untuk menemukan penyebab masalah sosial dan menemukan cara yang efektif untuk mengatasinya. Cinta kasih memberdayakan semua manusia untuk membuka hati dan pikirannya agar mengusahakan kebaikan sejati bagi semua manusia. Wujud tindakan cinta dinyatakan dengan memberikan perhatian kepada orang-orang yang miskin, menderita dan berkekurangan. Tindakan cinta ini harus dinyatakan oleh para politisi dan penanggung jawab lembaga-lembaga internasional: mereka harus memberikan dukungan kepada negara-negara yang miskin secara ekonomi dengan membangun semangat solidaritas. Mereka harus membantu negara-negara yang miskin dalam wujud finansial agar mereka bisa memenuhi kebutuhan warganya yang berkekurangan serta meningkatkan kemampuan produktif negara-negara kaya apabila terdampak oleh krisis dunia. Dengan membangun semangat solidaritas, semua bangsa saling membangun dan saling tergantung satu dengan yang lain dalam komunitas persaudaraan yang universal.</w:t>
      </w:r>
      <w:r w:rsidRPr="002C44E8">
        <w:rPr>
          <w:rFonts w:ascii="Cambria" w:hAnsi="Cambria" w:cs="Times New Roman"/>
          <w:sz w:val="24"/>
          <w:szCs w:val="24"/>
          <w:vertAlign w:val="superscript"/>
        </w:rPr>
        <w:footnoteReference w:id="34"/>
      </w:r>
    </w:p>
    <w:p w14:paraId="27B15B23" w14:textId="77777777" w:rsidR="003D531F" w:rsidRPr="002C44E8" w:rsidRDefault="003D531F" w:rsidP="002C44E8">
      <w:pPr>
        <w:ind w:left="0" w:firstLine="0"/>
        <w:contextualSpacing/>
        <w:rPr>
          <w:rFonts w:ascii="Cambria" w:hAnsi="Cambria" w:cs="Times New Roman"/>
          <w:sz w:val="24"/>
          <w:szCs w:val="24"/>
          <w:lang w:val="id-ID"/>
        </w:rPr>
      </w:pPr>
    </w:p>
    <w:p w14:paraId="741AB195" w14:textId="77777777" w:rsidR="009E1FBD" w:rsidRPr="002C44E8" w:rsidRDefault="00000000" w:rsidP="002C44E8">
      <w:pPr>
        <w:contextualSpacing/>
        <w:jc w:val="center"/>
        <w:rPr>
          <w:rFonts w:ascii="Cambria" w:hAnsi="Cambria" w:cs="Times New Roman"/>
          <w:b/>
          <w:bCs/>
          <w:sz w:val="24"/>
          <w:szCs w:val="24"/>
        </w:rPr>
      </w:pPr>
      <w:r w:rsidRPr="002C44E8">
        <w:rPr>
          <w:rFonts w:ascii="Cambria" w:hAnsi="Cambria" w:cs="Times New Roman"/>
          <w:b/>
          <w:bCs/>
          <w:sz w:val="24"/>
          <w:szCs w:val="24"/>
          <w:lang w:val="id-ID"/>
        </w:rPr>
        <w:t>KESIMPULAN</w:t>
      </w:r>
    </w:p>
    <w:p w14:paraId="2A199BBD" w14:textId="77777777" w:rsidR="007C3FD7" w:rsidRPr="002C44E8" w:rsidRDefault="007C3FD7" w:rsidP="002C44E8">
      <w:pPr>
        <w:ind w:left="0" w:firstLine="0"/>
        <w:contextualSpacing/>
        <w:rPr>
          <w:rFonts w:ascii="Cambria" w:hAnsi="Cambria" w:cs="Times New Roman"/>
          <w:sz w:val="24"/>
          <w:szCs w:val="24"/>
          <w:lang w:val="en-US"/>
        </w:rPr>
      </w:pPr>
    </w:p>
    <w:p w14:paraId="3F1BA7DA" w14:textId="78A697C7" w:rsidR="009E1FBD" w:rsidRPr="002C44E8" w:rsidRDefault="00000000" w:rsidP="002C44E8">
      <w:pPr>
        <w:ind w:left="0" w:firstLine="720"/>
        <w:contextualSpacing/>
        <w:rPr>
          <w:rFonts w:ascii="Cambria" w:hAnsi="Cambria" w:cs="Times New Roman"/>
          <w:sz w:val="24"/>
          <w:szCs w:val="24"/>
        </w:rPr>
      </w:pPr>
      <w:r w:rsidRPr="002C44E8">
        <w:rPr>
          <w:rFonts w:ascii="Cambria" w:hAnsi="Cambria" w:cs="Times New Roman"/>
          <w:sz w:val="24"/>
          <w:szCs w:val="24"/>
        </w:rPr>
        <w:t>Berikut adalah relevansi pastoral yang berkaitan dengan sikap politik berdasarkan gagasan Paus Fransiskus.</w:t>
      </w:r>
    </w:p>
    <w:p w14:paraId="761A38FA" w14:textId="77777777" w:rsidR="002C44E8" w:rsidRDefault="002C44E8" w:rsidP="002C44E8">
      <w:pPr>
        <w:contextualSpacing/>
        <w:rPr>
          <w:rFonts w:ascii="Cambria" w:hAnsi="Cambria" w:cs="Times New Roman"/>
          <w:b/>
          <w:sz w:val="24"/>
          <w:szCs w:val="24"/>
          <w:lang w:val="en-US"/>
        </w:rPr>
      </w:pPr>
    </w:p>
    <w:p w14:paraId="2EAB403F" w14:textId="2C5FE67E" w:rsidR="007C3FD7" w:rsidRPr="002C44E8" w:rsidRDefault="00000000" w:rsidP="002C44E8">
      <w:pPr>
        <w:contextualSpacing/>
        <w:rPr>
          <w:rFonts w:ascii="Cambria" w:hAnsi="Cambria" w:cs="Times New Roman"/>
          <w:b/>
          <w:sz w:val="24"/>
          <w:szCs w:val="24"/>
          <w:lang w:val="en-US"/>
        </w:rPr>
      </w:pPr>
      <w:r w:rsidRPr="002C44E8">
        <w:rPr>
          <w:rFonts w:ascii="Cambria" w:hAnsi="Cambria" w:cs="Times New Roman"/>
          <w:b/>
          <w:sz w:val="24"/>
          <w:szCs w:val="24"/>
          <w:lang w:val="en-US"/>
        </w:rPr>
        <w:t>Bagi Kaum Tertahbis dan Biarawan-Biarawati</w:t>
      </w:r>
    </w:p>
    <w:p w14:paraId="184CDFAF" w14:textId="3378719C"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lang w:val="en-US"/>
        </w:rPr>
        <w:t>Keterlibatan dalam kehidupan politik merupakan tanggung jawab semua orang dalam kehidupan bersama. Dalam menjalankan tanggung jawab ini, semua manusia harus berpegang pada satu prinsip dasar bahwa hakikat politik yang sesungguhnya adalah mencapai kesejahteraan umum dan kebaikan bersama. Tanggung jawab ini juga diemban oleh umat Katolik, baik umat awam maupun kaum tertahbis. Tugas dan tanggung jawab ini dinyatakan dalam hak dan kewajiban para gembala Gereja dan biarawan-biarawati untuk mempertimbangkan dan memberikan keputusan moral dan iman ketika masyarakat menghadapi persoalan-persoalan duniawi.</w:t>
      </w:r>
      <w:r w:rsidRPr="002C44E8">
        <w:rPr>
          <w:rFonts w:ascii="Cambria" w:hAnsi="Cambria" w:cs="Times New Roman"/>
          <w:sz w:val="24"/>
          <w:szCs w:val="24"/>
          <w:vertAlign w:val="superscript"/>
          <w:lang w:val="en-US"/>
        </w:rPr>
        <w:footnoteReference w:id="35"/>
      </w:r>
      <w:r w:rsidRPr="002C44E8">
        <w:rPr>
          <w:rFonts w:ascii="Cambria" w:hAnsi="Cambria" w:cs="Times New Roman"/>
          <w:sz w:val="24"/>
          <w:szCs w:val="24"/>
          <w:lang w:val="en-US"/>
        </w:rPr>
        <w:t xml:space="preserve"> Para gembala Gereja dan biarawan-biarawati menjadi pengajar dan penyuara prinsip-prinsip moral umum kepada warga masyarakan dan para politisi dalam mengambil kebijakan-kebijakan politik. Para gembala dan biarawan-biarawati juga ambil bagian dalam kehidupan politik, terutama dalam bidang pendidikan, pendampingan, peneguhan spiritualitas, serta pengkoordinir dan pengoreksi dinamika politik dalam semangat kekeluargaan.</w:t>
      </w:r>
      <w:r w:rsidRPr="002C44E8">
        <w:rPr>
          <w:rFonts w:ascii="Cambria" w:hAnsi="Cambria" w:cs="Times New Roman"/>
          <w:sz w:val="24"/>
          <w:szCs w:val="24"/>
          <w:vertAlign w:val="superscript"/>
          <w:lang w:val="en-US"/>
        </w:rPr>
        <w:footnoteReference w:id="36"/>
      </w:r>
    </w:p>
    <w:p w14:paraId="3A9DACCC" w14:textId="0F2A4A57"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lang w:val="en-US"/>
        </w:rPr>
        <w:t>Walaupun para gembala Gereja dan biarawan-biarawati dilarang untuk terlibat dalam politik praktis, namun mereka berhak untuk menggembakan suara profetis, memperjuangkan kebaikan, kebenaran dan keadilan serta melawan aneka bentuk kekerasan dan penindasan, memberikan saran, kritik dan nasihat kepada politisi agar bertindak berlaku adil. Para gembala Gereja dan biarawan-biarawati bertanggung jawab untuk menganimasi para politisi agar berpihak kepada kaum papa miskin (</w:t>
      </w:r>
      <w:r w:rsidRPr="002C44E8">
        <w:rPr>
          <w:rFonts w:ascii="Cambria" w:hAnsi="Cambria" w:cs="Times New Roman"/>
          <w:i/>
          <w:sz w:val="24"/>
          <w:szCs w:val="24"/>
          <w:lang w:val="en-US"/>
        </w:rPr>
        <w:t>option for the poor</w:t>
      </w:r>
      <w:r w:rsidRPr="002C44E8">
        <w:rPr>
          <w:rFonts w:ascii="Cambria" w:hAnsi="Cambria" w:cs="Times New Roman"/>
          <w:iCs/>
          <w:sz w:val="24"/>
          <w:szCs w:val="24"/>
          <w:lang w:val="en-US"/>
        </w:rPr>
        <w:t>)</w:t>
      </w:r>
      <w:r w:rsidR="007C3FD7" w:rsidRPr="002C44E8">
        <w:rPr>
          <w:rFonts w:ascii="Cambria" w:hAnsi="Cambria" w:cs="Times New Roman"/>
          <w:iCs/>
          <w:sz w:val="24"/>
          <w:szCs w:val="24"/>
          <w:lang w:val="en-US"/>
        </w:rPr>
        <w:t xml:space="preserve"> </w:t>
      </w:r>
      <w:r w:rsidRPr="002C44E8">
        <w:rPr>
          <w:rFonts w:ascii="Cambria" w:hAnsi="Cambria" w:cs="Times New Roman"/>
          <w:iCs/>
          <w:sz w:val="24"/>
          <w:szCs w:val="24"/>
          <w:lang w:val="en-US"/>
        </w:rPr>
        <w:t>yang menjadi dasar perjuangan Gereja</w:t>
      </w:r>
      <w:r w:rsidRPr="002C44E8">
        <w:rPr>
          <w:rFonts w:ascii="Cambria" w:hAnsi="Cambria" w:cs="Times New Roman"/>
          <w:sz w:val="24"/>
          <w:szCs w:val="24"/>
          <w:lang w:val="en-US"/>
        </w:rPr>
        <w:t>.</w:t>
      </w:r>
      <w:r w:rsidRPr="002C44E8">
        <w:rPr>
          <w:rFonts w:ascii="Cambria" w:hAnsi="Cambria" w:cs="Times New Roman"/>
          <w:sz w:val="24"/>
          <w:szCs w:val="24"/>
          <w:vertAlign w:val="superscript"/>
          <w:lang w:val="en-US"/>
        </w:rPr>
        <w:footnoteReference w:id="37"/>
      </w:r>
    </w:p>
    <w:p w14:paraId="4DFAE926" w14:textId="77777777" w:rsidR="009E1FBD" w:rsidRPr="002C44E8" w:rsidRDefault="009E1FBD" w:rsidP="002C44E8">
      <w:pPr>
        <w:ind w:firstLine="567"/>
        <w:contextualSpacing/>
        <w:rPr>
          <w:rFonts w:ascii="Cambria" w:hAnsi="Cambria" w:cs="Times New Roman"/>
          <w:sz w:val="24"/>
          <w:szCs w:val="24"/>
          <w:lang w:val="id-ID"/>
        </w:rPr>
      </w:pPr>
    </w:p>
    <w:p w14:paraId="1ADDCADB" w14:textId="711D1D9C" w:rsidR="007C3FD7" w:rsidRPr="002C44E8" w:rsidRDefault="00000000" w:rsidP="002C44E8">
      <w:pPr>
        <w:contextualSpacing/>
        <w:rPr>
          <w:rFonts w:ascii="Cambria" w:hAnsi="Cambria" w:cs="Times New Roman"/>
          <w:b/>
          <w:sz w:val="24"/>
          <w:szCs w:val="24"/>
          <w:lang w:val="en-US"/>
        </w:rPr>
      </w:pPr>
      <w:r w:rsidRPr="002C44E8">
        <w:rPr>
          <w:rFonts w:ascii="Cambria" w:hAnsi="Cambria" w:cs="Times New Roman"/>
          <w:b/>
          <w:sz w:val="24"/>
          <w:szCs w:val="24"/>
          <w:lang w:val="en-US"/>
        </w:rPr>
        <w:t>Bagi Umat Beriman</w:t>
      </w:r>
    </w:p>
    <w:p w14:paraId="7EC6AFEA" w14:textId="6472957D"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lang w:val="en-US"/>
        </w:rPr>
        <w:t xml:space="preserve">Dalam Gereja Katolik, politik dipahami sebagai panggilan bagi semua umat manusia yang beriman kepada Allah untuk terlibat dalam kehidupan bersama. Dalam Konstitusi Pastoral, </w:t>
      </w:r>
      <w:r w:rsidRPr="002C44E8">
        <w:rPr>
          <w:rFonts w:ascii="Cambria" w:hAnsi="Cambria" w:cs="Times New Roman"/>
          <w:i/>
          <w:sz w:val="24"/>
          <w:szCs w:val="24"/>
          <w:lang w:val="en-US"/>
        </w:rPr>
        <w:t xml:space="preserve">Gaudium et Spes, </w:t>
      </w:r>
      <w:r w:rsidRPr="002C44E8">
        <w:rPr>
          <w:rFonts w:ascii="Cambria" w:hAnsi="Cambria" w:cs="Times New Roman"/>
          <w:iCs/>
          <w:sz w:val="24"/>
          <w:szCs w:val="24"/>
          <w:lang w:val="en-US"/>
        </w:rPr>
        <w:t xml:space="preserve">Gereja mengajarkan bahwa keterlibatan dalam kehidupan politik merupakan tugas dan tanggung jawab yang </w:t>
      </w:r>
      <w:r w:rsidRPr="002C44E8">
        <w:rPr>
          <w:rFonts w:ascii="Cambria" w:hAnsi="Cambria" w:cs="Times New Roman"/>
          <w:sz w:val="24"/>
          <w:szCs w:val="24"/>
          <w:lang w:val="en-US"/>
        </w:rPr>
        <w:t>khas, walaupun tidak eksklusif bagi kaum awam.</w:t>
      </w:r>
      <w:r w:rsidRPr="002C44E8">
        <w:rPr>
          <w:rFonts w:ascii="Cambria" w:hAnsi="Cambria" w:cs="Times New Roman"/>
          <w:sz w:val="24"/>
          <w:szCs w:val="24"/>
          <w:vertAlign w:val="superscript"/>
          <w:lang w:val="en-US"/>
        </w:rPr>
        <w:footnoteReference w:id="38"/>
      </w:r>
      <w:r w:rsidRPr="002C44E8">
        <w:rPr>
          <w:rFonts w:ascii="Cambria" w:hAnsi="Cambria" w:cs="Times New Roman"/>
          <w:sz w:val="24"/>
          <w:szCs w:val="24"/>
          <w:lang w:val="en-US"/>
        </w:rPr>
        <w:t xml:space="preserve"> Kaum awam diutus untuk ambil bagian dalam kehidupan politik masyarakat, baik dalam kegiatan secular, baik di bidang sosial, ekonomi, maupun politik. Kaum awam berhak menggunakan hak dan kewajibannya untuk menentukan pilihan (memilih salah satu partai politik), namun dianjurkan untuk memiliki partai politik yang saungguh-sungguh berkomitmen untuk memperjuangkan kesejahteraan umum. Dalam hal ini, kaum awam dituntut untuk menyatakan sikap dan komitmennya untuk berpolitik sesuai dengan ajaran iman dan moral Katolik.</w:t>
      </w:r>
      <w:r w:rsidRPr="002C44E8">
        <w:rPr>
          <w:rFonts w:ascii="Cambria" w:hAnsi="Cambria" w:cs="Times New Roman"/>
          <w:sz w:val="24"/>
          <w:szCs w:val="24"/>
          <w:vertAlign w:val="superscript"/>
          <w:lang w:val="en-US"/>
        </w:rPr>
        <w:footnoteReference w:id="39"/>
      </w:r>
    </w:p>
    <w:p w14:paraId="676BE6FD" w14:textId="77777777"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lang w:val="en-US"/>
        </w:rPr>
        <w:t>Berlandaskan pada iman dan cinta kasih, Gereja mengharapkan agar kaum awam yang terlibat langsung dalam kehidupan politik menjadi ujung tombak karya kerasulan Gereja. Mereka mengemban tugas dan tanggung jawab untuk menerangi politik dengan iman dan moral Katolik. Kaum awam harus sadar bahwa iman kristiani ini menyatu secara integral dengan komitmen politik sebab di dalamnya dituntut tanggung jawab mereka sebagai umat beriman dalam membangun kesejahteraan umum. Semua tugas dan tanggung jawab dalam kehidupan politik merupakan keterlibatan iman dan pernyataan iman mereka terhadap tugas perutusan yang diembankan Yesus Kristus untuk menjadi saksi dalam mewartakan kebenaran dan mempertahankan hak asasi manusia.</w:t>
      </w:r>
      <w:r w:rsidRPr="002C44E8">
        <w:rPr>
          <w:rFonts w:ascii="Cambria" w:hAnsi="Cambria" w:cs="Times New Roman"/>
          <w:sz w:val="24"/>
          <w:szCs w:val="24"/>
          <w:vertAlign w:val="superscript"/>
          <w:lang w:val="en-US"/>
        </w:rPr>
        <w:footnoteReference w:id="40"/>
      </w:r>
    </w:p>
    <w:p w14:paraId="7C542172" w14:textId="77777777" w:rsidR="009E1FBD" w:rsidRPr="002C44E8" w:rsidRDefault="00000000" w:rsidP="002C44E8">
      <w:pPr>
        <w:ind w:left="0" w:firstLine="720"/>
        <w:contextualSpacing/>
        <w:rPr>
          <w:rFonts w:ascii="Cambria" w:hAnsi="Cambria" w:cs="Times New Roman"/>
          <w:sz w:val="24"/>
          <w:szCs w:val="24"/>
          <w:lang w:val="en-US"/>
        </w:rPr>
      </w:pPr>
      <w:r w:rsidRPr="002C44E8">
        <w:rPr>
          <w:rFonts w:ascii="Cambria" w:hAnsi="Cambria" w:cs="Times New Roman"/>
          <w:sz w:val="24"/>
          <w:szCs w:val="24"/>
          <w:lang w:val="en-US"/>
        </w:rPr>
        <w:t>Kaum awam dipanggil dan diutus untuk menjadi “garam dan terang” di tengah dunia. Mereka harus menyucikan dunia, sebagaimana dimandatkan Tuhan Yesus (bdk. Mat 5:13-16). Menjadi garam dan terang dunia serentak menjadi tanda khas dan kewajiban suci bagi kaum awam yang diutus untuk terlibat dalam kehidupan bersama, baik dalam bidang sosial, ekonomi maupun termasuk politik. Akan tetapi, tanda khas dan unik bagi kaum awam ini tidak diperkenankan bagi kaum hierarki dan biarawan-biarawati. Perutusan kaum awam untuk membangun kesejahteraan umum sejalan dengan misi Gereja, yaitu membangun Kerajaan Allah di dunia ini.</w:t>
      </w:r>
      <w:r w:rsidRPr="002C44E8">
        <w:rPr>
          <w:rFonts w:ascii="Cambria" w:hAnsi="Cambria" w:cs="Times New Roman"/>
          <w:sz w:val="24"/>
          <w:szCs w:val="24"/>
          <w:vertAlign w:val="superscript"/>
          <w:lang w:val="en-US"/>
        </w:rPr>
        <w:footnoteReference w:id="41"/>
      </w:r>
    </w:p>
    <w:p w14:paraId="42D50904" w14:textId="77777777" w:rsidR="009E1FBD" w:rsidRPr="002C44E8" w:rsidRDefault="009E1FBD" w:rsidP="002C44E8">
      <w:pPr>
        <w:ind w:left="0" w:firstLine="0"/>
        <w:contextualSpacing/>
        <w:rPr>
          <w:rFonts w:ascii="Cambria" w:hAnsi="Cambria" w:cs="Times New Roman"/>
          <w:sz w:val="24"/>
          <w:szCs w:val="24"/>
          <w:lang w:val="en-US"/>
        </w:rPr>
      </w:pPr>
    </w:p>
    <w:p w14:paraId="6335A69A" w14:textId="77777777" w:rsidR="009E1FBD" w:rsidRPr="002C44E8" w:rsidRDefault="00000000" w:rsidP="002C44E8">
      <w:pPr>
        <w:pStyle w:val="FootnoteText"/>
        <w:contextualSpacing/>
        <w:jc w:val="center"/>
        <w:rPr>
          <w:rFonts w:ascii="Cambria" w:hAnsi="Cambria"/>
          <w:b/>
          <w:sz w:val="24"/>
          <w:szCs w:val="24"/>
        </w:rPr>
      </w:pPr>
      <w:r w:rsidRPr="002C44E8">
        <w:rPr>
          <w:rFonts w:ascii="Cambria" w:eastAsiaTheme="minorHAnsi" w:hAnsi="Cambria"/>
          <w:b/>
          <w:sz w:val="24"/>
          <w:szCs w:val="24"/>
          <w:lang w:val="en-US"/>
        </w:rPr>
        <w:t>DAFTAR PUSTAKAN</w:t>
      </w:r>
    </w:p>
    <w:p w14:paraId="1C45478E" w14:textId="77777777" w:rsidR="009E1FBD" w:rsidRPr="002C44E8" w:rsidRDefault="009E1FBD" w:rsidP="002C44E8">
      <w:pPr>
        <w:pStyle w:val="FootnoteText"/>
        <w:ind w:left="0" w:firstLine="0"/>
        <w:contextualSpacing/>
        <w:rPr>
          <w:rFonts w:ascii="Cambria" w:hAnsi="Cambria"/>
          <w:sz w:val="24"/>
          <w:szCs w:val="24"/>
        </w:rPr>
      </w:pPr>
    </w:p>
    <w:p w14:paraId="28D6C264"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bCs/>
          <w:sz w:val="24"/>
          <w:szCs w:val="24"/>
        </w:rPr>
        <w:t xml:space="preserve">Alaman, Ansel. </w:t>
      </w:r>
      <w:r w:rsidRPr="002C44E8">
        <w:rPr>
          <w:rFonts w:ascii="Cambria" w:hAnsi="Cambria"/>
          <w:bCs/>
          <w:i/>
          <w:sz w:val="24"/>
          <w:szCs w:val="24"/>
        </w:rPr>
        <w:t xml:space="preserve">Politik Katolik dan Kaderisasi Kebangsaan. </w:t>
      </w:r>
      <w:r w:rsidRPr="002C44E8">
        <w:rPr>
          <w:rFonts w:ascii="Cambria" w:hAnsi="Cambria"/>
          <w:bCs/>
          <w:sz w:val="24"/>
          <w:szCs w:val="24"/>
        </w:rPr>
        <w:t>Jakarta: Obor, 2019.</w:t>
      </w:r>
    </w:p>
    <w:p w14:paraId="51EC4BD2" w14:textId="50B67B6D" w:rsidR="009E1FBD" w:rsidRPr="002C44E8" w:rsidRDefault="00000000" w:rsidP="002C44E8">
      <w:pPr>
        <w:pStyle w:val="FootnoteText"/>
        <w:ind w:left="567" w:hanging="567"/>
        <w:contextualSpacing/>
        <w:rPr>
          <w:rFonts w:ascii="Cambria" w:hAnsi="Cambria"/>
          <w:sz w:val="24"/>
          <w:szCs w:val="24"/>
          <w:lang w:val="en-US"/>
        </w:rPr>
      </w:pPr>
      <w:r w:rsidRPr="002C44E8">
        <w:rPr>
          <w:rFonts w:ascii="Cambria" w:hAnsi="Cambria"/>
          <w:sz w:val="24"/>
          <w:szCs w:val="24"/>
        </w:rPr>
        <w:t xml:space="preserve">Ardipandanto, Aryojati. </w:t>
      </w:r>
      <w:r w:rsidRPr="002C44E8">
        <w:rPr>
          <w:rFonts w:ascii="Cambria" w:hAnsi="Cambria"/>
          <w:sz w:val="24"/>
          <w:szCs w:val="24"/>
          <w:lang w:val="en-US"/>
        </w:rPr>
        <w:t>“</w:t>
      </w:r>
      <w:r w:rsidRPr="002C44E8">
        <w:rPr>
          <w:rFonts w:ascii="Cambria" w:hAnsi="Cambria"/>
          <w:sz w:val="24"/>
          <w:szCs w:val="24"/>
        </w:rPr>
        <w:t>Dampak Politik Identitas Pada Pilpres 2019: Perspektif Populisme</w:t>
      </w:r>
      <w:r w:rsidR="00B97F67" w:rsidRPr="002C44E8">
        <w:rPr>
          <w:rFonts w:ascii="Cambria" w:hAnsi="Cambria"/>
          <w:sz w:val="24"/>
          <w:szCs w:val="24"/>
        </w:rPr>
        <w:t>,</w:t>
      </w:r>
      <w:r w:rsidRPr="002C44E8">
        <w:rPr>
          <w:rFonts w:ascii="Cambria" w:hAnsi="Cambria"/>
          <w:sz w:val="24"/>
          <w:szCs w:val="24"/>
          <w:lang w:val="en-US"/>
        </w:rPr>
        <w:t>”</w:t>
      </w:r>
      <w:r w:rsidRPr="002C44E8">
        <w:rPr>
          <w:rFonts w:ascii="Cambria" w:hAnsi="Cambria"/>
          <w:sz w:val="24"/>
          <w:szCs w:val="24"/>
        </w:rPr>
        <w:t xml:space="preserve"> </w:t>
      </w:r>
      <w:r w:rsidRPr="002C44E8">
        <w:rPr>
          <w:rFonts w:ascii="Cambria" w:hAnsi="Cambria"/>
          <w:sz w:val="24"/>
          <w:szCs w:val="24"/>
          <w:lang w:val="en-US"/>
        </w:rPr>
        <w:t xml:space="preserve">dalam </w:t>
      </w:r>
      <w:r w:rsidRPr="002C44E8">
        <w:rPr>
          <w:rFonts w:ascii="Cambria" w:hAnsi="Cambria"/>
          <w:i/>
          <w:sz w:val="24"/>
          <w:szCs w:val="24"/>
        </w:rPr>
        <w:t xml:space="preserve">Politica </w:t>
      </w:r>
      <w:r w:rsidRPr="002C44E8">
        <w:rPr>
          <w:rFonts w:ascii="Cambria" w:hAnsi="Cambria"/>
          <w:sz w:val="24"/>
          <w:szCs w:val="24"/>
        </w:rPr>
        <w:t xml:space="preserve">Vol. 11 No. 1 </w:t>
      </w:r>
      <w:r w:rsidR="00B97F67" w:rsidRPr="002C44E8">
        <w:rPr>
          <w:rFonts w:ascii="Cambria" w:hAnsi="Cambria"/>
          <w:sz w:val="24"/>
          <w:szCs w:val="24"/>
        </w:rPr>
        <w:t>(</w:t>
      </w:r>
      <w:r w:rsidRPr="002C44E8">
        <w:rPr>
          <w:rFonts w:ascii="Cambria" w:hAnsi="Cambria"/>
          <w:sz w:val="24"/>
          <w:szCs w:val="24"/>
        </w:rPr>
        <w:t>Mei 2020</w:t>
      </w:r>
      <w:r w:rsidR="00B97F67" w:rsidRPr="002C44E8">
        <w:rPr>
          <w:rFonts w:ascii="Cambria" w:hAnsi="Cambria"/>
          <w:sz w:val="24"/>
          <w:szCs w:val="24"/>
        </w:rPr>
        <w:t>)</w:t>
      </w:r>
      <w:r w:rsidRPr="002C44E8">
        <w:rPr>
          <w:rFonts w:ascii="Cambria" w:hAnsi="Cambria"/>
          <w:i/>
          <w:sz w:val="24"/>
          <w:szCs w:val="24"/>
          <w:lang w:val="en-US"/>
        </w:rPr>
        <w:t>,</w:t>
      </w:r>
      <w:r w:rsidR="008E34EB" w:rsidRPr="002C44E8">
        <w:rPr>
          <w:rFonts w:ascii="Cambria" w:hAnsi="Cambria"/>
          <w:sz w:val="24"/>
          <w:szCs w:val="24"/>
          <w:lang w:val="en-US"/>
        </w:rPr>
        <w:t xml:space="preserve"> </w:t>
      </w:r>
      <w:r w:rsidRPr="002C44E8">
        <w:rPr>
          <w:rFonts w:ascii="Cambria" w:hAnsi="Cambria"/>
          <w:sz w:val="24"/>
          <w:szCs w:val="24"/>
          <w:lang w:val="en-US"/>
        </w:rPr>
        <w:t>43-63.</w:t>
      </w:r>
    </w:p>
    <w:p w14:paraId="71259ACB" w14:textId="77777777" w:rsidR="009E1FBD" w:rsidRPr="002C44E8" w:rsidRDefault="00000000" w:rsidP="002C44E8">
      <w:pPr>
        <w:pStyle w:val="FootnoteText"/>
        <w:ind w:left="567" w:hanging="567"/>
        <w:contextualSpacing/>
        <w:rPr>
          <w:rFonts w:ascii="Cambria" w:hAnsi="Cambria"/>
          <w:bCs/>
          <w:sz w:val="24"/>
          <w:szCs w:val="24"/>
        </w:rPr>
      </w:pPr>
      <w:r w:rsidRPr="002C44E8">
        <w:rPr>
          <w:rFonts w:ascii="Cambria" w:hAnsi="Cambria"/>
          <w:bCs/>
          <w:sz w:val="24"/>
          <w:szCs w:val="24"/>
        </w:rPr>
        <w:t xml:space="preserve">Cahyadi, T. Krispurwana, </w:t>
      </w:r>
      <w:r w:rsidRPr="002C44E8">
        <w:rPr>
          <w:rFonts w:ascii="Cambria" w:hAnsi="Cambria"/>
          <w:bCs/>
          <w:i/>
          <w:sz w:val="24"/>
          <w:szCs w:val="24"/>
        </w:rPr>
        <w:t>Katolik dan Politik</w:t>
      </w:r>
      <w:r w:rsidRPr="002C44E8">
        <w:rPr>
          <w:rFonts w:ascii="Cambria" w:hAnsi="Cambria"/>
          <w:bCs/>
          <w:sz w:val="24"/>
          <w:szCs w:val="24"/>
        </w:rPr>
        <w:t>. Jakarta: Obor, 2006.</w:t>
      </w:r>
    </w:p>
    <w:p w14:paraId="4AB03FFA"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Darmaatmadja, Yulius Kardinal. </w:t>
      </w:r>
      <w:r w:rsidRPr="002C44E8">
        <w:rPr>
          <w:rFonts w:ascii="Cambria" w:hAnsi="Cambria"/>
          <w:i/>
          <w:sz w:val="24"/>
          <w:szCs w:val="24"/>
        </w:rPr>
        <w:t xml:space="preserve">Umat Katolik Dipanggil Membangun NKRI. </w:t>
      </w:r>
      <w:r w:rsidRPr="002C44E8">
        <w:rPr>
          <w:rFonts w:ascii="Cambria" w:hAnsi="Cambria"/>
          <w:sz w:val="24"/>
          <w:szCs w:val="24"/>
        </w:rPr>
        <w:t>Yogyakarta: Kanisius, 2019.</w:t>
      </w:r>
    </w:p>
    <w:p w14:paraId="669338C1"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Iriarte, Lazaro.  </w:t>
      </w:r>
      <w:r w:rsidRPr="002C44E8">
        <w:rPr>
          <w:rFonts w:ascii="Cambria" w:hAnsi="Cambria"/>
          <w:i/>
          <w:iCs/>
          <w:sz w:val="24"/>
          <w:szCs w:val="24"/>
        </w:rPr>
        <w:t xml:space="preserve">Panggilan Fransiskan 2. </w:t>
      </w:r>
      <w:r w:rsidRPr="002C44E8">
        <w:rPr>
          <w:rFonts w:ascii="Cambria" w:hAnsi="Cambria"/>
          <w:sz w:val="24"/>
          <w:szCs w:val="24"/>
        </w:rPr>
        <w:t>Medan: Penerbit Bina Media, 2001.</w:t>
      </w:r>
    </w:p>
    <w:p w14:paraId="38F52346"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bCs/>
          <w:sz w:val="24"/>
          <w:szCs w:val="24"/>
        </w:rPr>
        <w:t xml:space="preserve">Kleden, Paulus Budi. </w:t>
      </w:r>
      <w:r w:rsidRPr="002C44E8">
        <w:rPr>
          <w:rFonts w:ascii="Cambria" w:hAnsi="Cambria"/>
          <w:bCs/>
          <w:i/>
          <w:sz w:val="24"/>
          <w:szCs w:val="24"/>
        </w:rPr>
        <w:t xml:space="preserve">Teologi Terlibat. Politik dan Budaya dalam Terang Teologi. </w:t>
      </w:r>
      <w:r w:rsidRPr="002C44E8">
        <w:rPr>
          <w:rFonts w:ascii="Cambria" w:hAnsi="Cambria"/>
          <w:bCs/>
          <w:sz w:val="24"/>
          <w:szCs w:val="24"/>
        </w:rPr>
        <w:t>Maumere: Ledalero, 2012.</w:t>
      </w:r>
    </w:p>
    <w:p w14:paraId="2F570222"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Konferensi Waligereja Indonesia, </w:t>
      </w:r>
      <w:r w:rsidRPr="002C44E8">
        <w:rPr>
          <w:rFonts w:ascii="Cambria" w:hAnsi="Cambria"/>
          <w:i/>
          <w:sz w:val="24"/>
          <w:szCs w:val="24"/>
        </w:rPr>
        <w:t xml:space="preserve">Panggilan Gereja dalam Hidup Berbangsa. Menjadi Gereja yang Relevan dan Signifikan. </w:t>
      </w:r>
      <w:r w:rsidRPr="002C44E8">
        <w:rPr>
          <w:rFonts w:ascii="Cambria" w:hAnsi="Cambria"/>
          <w:sz w:val="24"/>
          <w:szCs w:val="24"/>
        </w:rPr>
        <w:t>Jakarta: Obor, 2018.</w:t>
      </w:r>
    </w:p>
    <w:p w14:paraId="37F993B1"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Konggregasi untuk Ajaran Iman, </w:t>
      </w:r>
      <w:r w:rsidRPr="002C44E8">
        <w:rPr>
          <w:rFonts w:ascii="Cambria" w:hAnsi="Cambria"/>
          <w:i/>
          <w:sz w:val="24"/>
          <w:szCs w:val="24"/>
        </w:rPr>
        <w:t xml:space="preserve">Peran Serta Umat Katolik di </w:t>
      </w:r>
      <w:r w:rsidRPr="002C44E8">
        <w:rPr>
          <w:rFonts w:ascii="Cambria" w:hAnsi="Cambria"/>
          <w:i/>
          <w:sz w:val="24"/>
          <w:szCs w:val="24"/>
          <w:lang w:val="en-US"/>
        </w:rPr>
        <w:t>d</w:t>
      </w:r>
      <w:r w:rsidRPr="002C44E8">
        <w:rPr>
          <w:rFonts w:ascii="Cambria" w:hAnsi="Cambria"/>
          <w:i/>
          <w:sz w:val="24"/>
          <w:szCs w:val="24"/>
        </w:rPr>
        <w:t xml:space="preserve">alam Kehidupan Politik. </w:t>
      </w:r>
      <w:r w:rsidRPr="002C44E8">
        <w:rPr>
          <w:rFonts w:ascii="Cambria" w:hAnsi="Cambria"/>
          <w:sz w:val="24"/>
          <w:szCs w:val="24"/>
        </w:rPr>
        <w:t xml:space="preserve">Jakarta: Departemen Dokumentasi dan Penerangan KWI, 2003. </w:t>
      </w:r>
    </w:p>
    <w:p w14:paraId="7CA3AFC2" w14:textId="36FE8C8D" w:rsidR="009E1FBD" w:rsidRPr="002C44E8" w:rsidRDefault="00000000" w:rsidP="002C44E8">
      <w:pPr>
        <w:pStyle w:val="FootnoteText"/>
        <w:ind w:left="567" w:hanging="567"/>
        <w:contextualSpacing/>
        <w:rPr>
          <w:rFonts w:ascii="Cambria" w:hAnsi="Cambria"/>
          <w:sz w:val="24"/>
          <w:szCs w:val="24"/>
          <w:lang w:val="en-US"/>
        </w:rPr>
      </w:pPr>
      <w:r w:rsidRPr="002C44E8">
        <w:rPr>
          <w:rFonts w:ascii="Cambria" w:hAnsi="Cambria"/>
          <w:sz w:val="24"/>
          <w:szCs w:val="24"/>
        </w:rPr>
        <w:t xml:space="preserve">Kuria General Saudara Dina Kapusin, </w:t>
      </w:r>
      <w:r w:rsidRPr="002C44E8">
        <w:rPr>
          <w:rFonts w:ascii="Cambria" w:hAnsi="Cambria"/>
          <w:i/>
          <w:sz w:val="24"/>
          <w:szCs w:val="24"/>
        </w:rPr>
        <w:t>Konstitusi Saudara Dina Kapusin dan Ketetapan Kapitel General</w:t>
      </w:r>
      <w:r w:rsidR="008E34EB" w:rsidRPr="002C44E8">
        <w:rPr>
          <w:rFonts w:ascii="Cambria" w:hAnsi="Cambria"/>
          <w:sz w:val="24"/>
          <w:szCs w:val="24"/>
        </w:rPr>
        <w:t xml:space="preserve">. </w:t>
      </w:r>
      <w:r w:rsidRPr="002C44E8">
        <w:rPr>
          <w:rFonts w:ascii="Cambria" w:hAnsi="Cambria"/>
          <w:sz w:val="24"/>
          <w:szCs w:val="24"/>
        </w:rPr>
        <w:t xml:space="preserve">Roma: </w:t>
      </w:r>
      <w:r w:rsidRPr="002C44E8">
        <w:rPr>
          <w:rFonts w:ascii="Cambria" w:hAnsi="Cambria"/>
          <w:sz w:val="24"/>
          <w:szCs w:val="24"/>
        </w:rPr>
        <w:softHyphen/>
      </w:r>
      <w:r w:rsidRPr="002C44E8">
        <w:rPr>
          <w:rFonts w:ascii="Cambria" w:hAnsi="Cambria"/>
          <w:sz w:val="24"/>
          <w:szCs w:val="24"/>
        </w:rPr>
        <w:softHyphen/>
      </w:r>
      <w:r w:rsidRPr="002C44E8">
        <w:rPr>
          <w:rFonts w:ascii="Cambria" w:hAnsi="Cambria"/>
          <w:sz w:val="24"/>
          <w:szCs w:val="24"/>
        </w:rPr>
        <w:softHyphen/>
      </w:r>
      <w:r w:rsidRPr="002C44E8">
        <w:rPr>
          <w:rFonts w:ascii="Cambria" w:hAnsi="Cambria"/>
          <w:sz w:val="24"/>
          <w:szCs w:val="24"/>
          <w:lang w:val="en-US"/>
        </w:rPr>
        <w:t>[tanpa penerbit]</w:t>
      </w:r>
      <w:r w:rsidRPr="002C44E8">
        <w:rPr>
          <w:rFonts w:ascii="Cambria" w:hAnsi="Cambria"/>
          <w:sz w:val="24"/>
          <w:szCs w:val="24"/>
        </w:rPr>
        <w:t>, 2013</w:t>
      </w:r>
      <w:r w:rsidRPr="002C44E8">
        <w:rPr>
          <w:rFonts w:ascii="Cambria" w:hAnsi="Cambria"/>
          <w:sz w:val="24"/>
          <w:szCs w:val="24"/>
          <w:lang w:val="en-US"/>
        </w:rPr>
        <w:t>.</w:t>
      </w:r>
    </w:p>
    <w:p w14:paraId="2E9AAA1A" w14:textId="76C2B791"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Paus Benediktus XVI, </w:t>
      </w:r>
      <w:r w:rsidRPr="002C44E8">
        <w:rPr>
          <w:rFonts w:ascii="Cambria" w:hAnsi="Cambria"/>
          <w:i/>
          <w:sz w:val="24"/>
          <w:szCs w:val="24"/>
        </w:rPr>
        <w:t>Caritas in Veritate (Kasih dalam Kebenaran)</w:t>
      </w:r>
      <w:r w:rsidR="00B97F67" w:rsidRPr="002C44E8">
        <w:rPr>
          <w:rFonts w:ascii="Cambria" w:hAnsi="Cambria"/>
          <w:i/>
          <w:sz w:val="24"/>
          <w:szCs w:val="24"/>
        </w:rPr>
        <w:t xml:space="preserve">. </w:t>
      </w:r>
      <w:r w:rsidRPr="002C44E8">
        <w:rPr>
          <w:rFonts w:ascii="Cambria" w:hAnsi="Cambria"/>
          <w:sz w:val="24"/>
          <w:szCs w:val="24"/>
        </w:rPr>
        <w:t>Seri dokumen Gerejawi no. 89, diterjemahkan oleh B. R. Agung Prihartana. Jakarta: Departemen Dokumentasi dan Penerangan KWI, 2014.</w:t>
      </w:r>
    </w:p>
    <w:p w14:paraId="7E7C6E66" w14:textId="23454245"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Paus Fransiskus, Ensiklik </w:t>
      </w:r>
      <w:r w:rsidRPr="002C44E8">
        <w:rPr>
          <w:rFonts w:ascii="Cambria" w:hAnsi="Cambria"/>
          <w:i/>
          <w:sz w:val="24"/>
          <w:szCs w:val="24"/>
        </w:rPr>
        <w:t>Fratelli Tutti (Semua Saudara)</w:t>
      </w:r>
      <w:r w:rsidR="00B97F67" w:rsidRPr="002C44E8">
        <w:rPr>
          <w:rFonts w:ascii="Cambria" w:hAnsi="Cambria"/>
          <w:i/>
          <w:sz w:val="24"/>
          <w:szCs w:val="24"/>
        </w:rPr>
        <w:t xml:space="preserve">. </w:t>
      </w:r>
      <w:r w:rsidRPr="002C44E8">
        <w:rPr>
          <w:rFonts w:ascii="Cambria" w:hAnsi="Cambria"/>
          <w:i/>
          <w:sz w:val="24"/>
          <w:szCs w:val="24"/>
        </w:rPr>
        <w:t>Seri Dokumen Gerejawi no.</w:t>
      </w:r>
      <w:r w:rsidR="00B97F67" w:rsidRPr="002C44E8">
        <w:rPr>
          <w:rFonts w:ascii="Cambria" w:hAnsi="Cambria"/>
          <w:i/>
          <w:sz w:val="24"/>
          <w:szCs w:val="24"/>
        </w:rPr>
        <w:t xml:space="preserve"> </w:t>
      </w:r>
      <w:r w:rsidRPr="002C44E8">
        <w:rPr>
          <w:rFonts w:ascii="Cambria" w:hAnsi="Cambria"/>
          <w:i/>
          <w:sz w:val="24"/>
          <w:szCs w:val="24"/>
        </w:rPr>
        <w:t xml:space="preserve">124, </w:t>
      </w:r>
      <w:r w:rsidRPr="002C44E8">
        <w:rPr>
          <w:rFonts w:ascii="Cambria" w:hAnsi="Cambria"/>
          <w:sz w:val="24"/>
          <w:szCs w:val="24"/>
        </w:rPr>
        <w:t>diterjemahkan oleh Martin Harun, OFM. Jakarta: Departemen Dokumentasi dan Penerangan KWI, 2021.</w:t>
      </w:r>
    </w:p>
    <w:p w14:paraId="662FB7E4" w14:textId="0FFE3CB4"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Madung, Otto Gusti. </w:t>
      </w:r>
      <w:r w:rsidRPr="002C44E8">
        <w:rPr>
          <w:rFonts w:ascii="Cambria" w:hAnsi="Cambria"/>
          <w:sz w:val="24"/>
          <w:szCs w:val="24"/>
          <w:lang w:val="en-US"/>
        </w:rPr>
        <w:t>“</w:t>
      </w:r>
      <w:r w:rsidRPr="002C44E8">
        <w:rPr>
          <w:rFonts w:ascii="Cambria" w:hAnsi="Cambria"/>
          <w:sz w:val="24"/>
          <w:szCs w:val="24"/>
        </w:rPr>
        <w:t>Populisme, Krisis Demokrasi, dan Antagonisme</w:t>
      </w:r>
      <w:r w:rsidRPr="002C44E8">
        <w:rPr>
          <w:rFonts w:ascii="Cambria" w:hAnsi="Cambria"/>
          <w:sz w:val="24"/>
          <w:szCs w:val="24"/>
          <w:lang w:val="en-US"/>
        </w:rPr>
        <w:t>”</w:t>
      </w:r>
      <w:r w:rsidR="008E34EB" w:rsidRPr="002C44E8">
        <w:rPr>
          <w:rFonts w:ascii="Cambria" w:hAnsi="Cambria"/>
          <w:sz w:val="24"/>
          <w:szCs w:val="24"/>
          <w:lang w:val="en-US"/>
        </w:rPr>
        <w:t>,</w:t>
      </w:r>
      <w:r w:rsidR="004E6B01" w:rsidRPr="002C44E8">
        <w:rPr>
          <w:rFonts w:ascii="Cambria" w:hAnsi="Cambria"/>
          <w:sz w:val="24"/>
          <w:szCs w:val="24"/>
          <w:lang w:val="en-US"/>
        </w:rPr>
        <w:t xml:space="preserve"> </w:t>
      </w:r>
      <w:r w:rsidRPr="002C44E8">
        <w:rPr>
          <w:rFonts w:ascii="Cambria" w:hAnsi="Cambria"/>
          <w:sz w:val="24"/>
          <w:szCs w:val="24"/>
          <w:lang w:val="en-US"/>
        </w:rPr>
        <w:t xml:space="preserve">dalam </w:t>
      </w:r>
      <w:r w:rsidRPr="002C44E8">
        <w:rPr>
          <w:rFonts w:ascii="Cambria" w:hAnsi="Cambria"/>
          <w:i/>
          <w:sz w:val="24"/>
          <w:szCs w:val="24"/>
        </w:rPr>
        <w:t xml:space="preserve">Jurnal Ledalero, Wacana Iman dan Kebudayaan, </w:t>
      </w:r>
      <w:r w:rsidRPr="002C44E8">
        <w:rPr>
          <w:rFonts w:ascii="Cambria" w:hAnsi="Cambria"/>
          <w:sz w:val="24"/>
          <w:szCs w:val="24"/>
        </w:rPr>
        <w:t>Vol. 17, No 1</w:t>
      </w:r>
      <w:r w:rsidRPr="002C44E8">
        <w:rPr>
          <w:rFonts w:ascii="Cambria" w:hAnsi="Cambria"/>
          <w:sz w:val="24"/>
          <w:szCs w:val="24"/>
          <w:lang w:val="en-US"/>
        </w:rPr>
        <w:t>. 2018, hlm. 60-68.</w:t>
      </w:r>
    </w:p>
    <w:p w14:paraId="4FAE96AB"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Majidi, Nasyith dan Awalil Rizky. </w:t>
      </w:r>
      <w:r w:rsidRPr="002C44E8">
        <w:rPr>
          <w:rFonts w:ascii="Cambria" w:hAnsi="Cambria"/>
          <w:i/>
          <w:sz w:val="24"/>
          <w:szCs w:val="24"/>
        </w:rPr>
        <w:t xml:space="preserve">Neoliberalisme Mencengkeram Indonesia. </w:t>
      </w:r>
      <w:r w:rsidRPr="002C44E8">
        <w:rPr>
          <w:rFonts w:ascii="Cambria" w:hAnsi="Cambria"/>
          <w:sz w:val="24"/>
          <w:szCs w:val="24"/>
        </w:rPr>
        <w:t>Jakarta: E. Publishing, 2008.</w:t>
      </w:r>
    </w:p>
    <w:p w14:paraId="70D785FE" w14:textId="60E36CFB" w:rsidR="00B97F67" w:rsidRPr="002C44E8" w:rsidRDefault="00B97F67" w:rsidP="002C44E8">
      <w:pPr>
        <w:pStyle w:val="FootnoteText"/>
        <w:ind w:left="567" w:hanging="567"/>
        <w:contextualSpacing/>
        <w:rPr>
          <w:rFonts w:ascii="Cambria" w:hAnsi="Cambria"/>
          <w:sz w:val="24"/>
          <w:szCs w:val="24"/>
          <w:lang w:val="en-US"/>
        </w:rPr>
      </w:pPr>
      <w:r w:rsidRPr="002C44E8">
        <w:rPr>
          <w:rFonts w:ascii="Cambria" w:hAnsi="Cambria"/>
          <w:sz w:val="24"/>
          <w:szCs w:val="24"/>
        </w:rPr>
        <w:t xml:space="preserve">Muller, Jan-Werner. </w:t>
      </w:r>
      <w:r w:rsidRPr="002C44E8">
        <w:rPr>
          <w:rFonts w:ascii="Cambria" w:hAnsi="Cambria"/>
          <w:i/>
          <w:sz w:val="24"/>
          <w:szCs w:val="24"/>
        </w:rPr>
        <w:t xml:space="preserve">What is Populism? </w:t>
      </w:r>
      <w:r w:rsidRPr="002C44E8">
        <w:rPr>
          <w:rFonts w:ascii="Cambria" w:hAnsi="Cambria"/>
          <w:sz w:val="24"/>
          <w:szCs w:val="24"/>
        </w:rPr>
        <w:t>Philadelphia: University of Pennsylvania Press, 2016.</w:t>
      </w:r>
    </w:p>
    <w:p w14:paraId="77D70D16" w14:textId="77777777"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Nugroho, R.B.E Agung dan Benidiktus W. Y. Paryogo, </w:t>
      </w:r>
      <w:r w:rsidRPr="002C44E8">
        <w:rPr>
          <w:rFonts w:ascii="Cambria" w:hAnsi="Cambria"/>
          <w:i/>
          <w:sz w:val="24"/>
          <w:szCs w:val="24"/>
        </w:rPr>
        <w:t xml:space="preserve">Fransiskus dari Amerika Latin. </w:t>
      </w:r>
      <w:r w:rsidRPr="002C44E8">
        <w:rPr>
          <w:rFonts w:ascii="Cambria" w:hAnsi="Cambria"/>
          <w:sz w:val="24"/>
          <w:szCs w:val="24"/>
        </w:rPr>
        <w:t>Jakarta: Obor, 2014.</w:t>
      </w:r>
    </w:p>
    <w:p w14:paraId="28EA9C96" w14:textId="54E46E6A" w:rsidR="009E1FBD" w:rsidRPr="002C44E8" w:rsidRDefault="00000000" w:rsidP="002C44E8">
      <w:pPr>
        <w:pStyle w:val="FootnoteText"/>
        <w:ind w:left="567" w:hanging="567"/>
        <w:contextualSpacing/>
        <w:rPr>
          <w:rFonts w:ascii="Cambria" w:hAnsi="Cambria"/>
          <w:sz w:val="24"/>
          <w:szCs w:val="24"/>
        </w:rPr>
      </w:pPr>
      <w:r w:rsidRPr="002C44E8">
        <w:rPr>
          <w:rFonts w:ascii="Cambria" w:hAnsi="Cambria"/>
          <w:sz w:val="24"/>
          <w:szCs w:val="24"/>
        </w:rPr>
        <w:t xml:space="preserve">Sandur, Simplesius. </w:t>
      </w:r>
      <w:r w:rsidRPr="002C44E8">
        <w:rPr>
          <w:rFonts w:ascii="Cambria" w:hAnsi="Cambria"/>
          <w:i/>
          <w:iCs/>
          <w:sz w:val="24"/>
          <w:szCs w:val="24"/>
        </w:rPr>
        <w:t xml:space="preserve">Filsafat Politik dan Hukum Thomas Aquinas. </w:t>
      </w:r>
      <w:r w:rsidRPr="002C44E8">
        <w:rPr>
          <w:rFonts w:ascii="Cambria" w:hAnsi="Cambria"/>
          <w:sz w:val="24"/>
          <w:szCs w:val="24"/>
        </w:rPr>
        <w:t>Yogyakarta: Kanisius, 2019.</w:t>
      </w:r>
    </w:p>
    <w:sectPr w:rsidR="009E1FBD" w:rsidRPr="002C44E8" w:rsidSect="002C44E8">
      <w:headerReference w:type="default" r:id="rId7"/>
      <w:footerReference w:type="default" r:id="rId8"/>
      <w:headerReference w:type="first" r:id="rId9"/>
      <w:footerReference w:type="first" r:id="rId10"/>
      <w:pgSz w:w="12240" w:h="15840"/>
      <w:pgMar w:top="1440" w:right="1440" w:bottom="1440" w:left="1440" w:header="709" w:footer="454" w:gutter="0"/>
      <w:pgNumType w:start="5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7AECA" w14:textId="77777777" w:rsidR="00FE3DB1" w:rsidRDefault="00FE3DB1">
      <w:r>
        <w:separator/>
      </w:r>
    </w:p>
  </w:endnote>
  <w:endnote w:type="continuationSeparator" w:id="0">
    <w:p w14:paraId="7A6183C9" w14:textId="77777777" w:rsidR="00FE3DB1" w:rsidRDefault="00FE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D58F" w14:textId="77777777" w:rsidR="00B72CE3" w:rsidRPr="002C44E8" w:rsidRDefault="00B72CE3" w:rsidP="00B72CE3">
    <w:pPr>
      <w:pStyle w:val="Footer"/>
      <w:tabs>
        <w:tab w:val="center" w:pos="4513"/>
        <w:tab w:val="right" w:pos="9026"/>
      </w:tabs>
      <w:rPr>
        <w:rFonts w:ascii="Berlin Sans FB" w:hAnsi="Berlin Sans FB"/>
        <w:bCs/>
        <w:noProof/>
        <w:sz w:val="20"/>
        <w:lang w:val="en-US"/>
      </w:rPr>
    </w:pPr>
    <w:r>
      <w:rPr>
        <w:rFonts w:ascii="Berlin Sans FB" w:hAnsi="Berlin Sans FB"/>
        <w:bCs/>
        <w:noProof/>
        <w:sz w:val="20"/>
        <w:lang w:val="en-US"/>
      </w:rPr>
      <mc:AlternateContent>
        <mc:Choice Requires="wps">
          <w:drawing>
            <wp:anchor distT="0" distB="0" distL="114300" distR="114300" simplePos="0" relativeHeight="251670528" behindDoc="0" locked="0" layoutInCell="1" allowOverlap="1" wp14:anchorId="6CC5AAF7" wp14:editId="763CA629">
              <wp:simplePos x="0" y="0"/>
              <wp:positionH relativeFrom="margin">
                <wp:align>left</wp:align>
              </wp:positionH>
              <wp:positionV relativeFrom="paragraph">
                <wp:posOffset>-164465</wp:posOffset>
              </wp:positionV>
              <wp:extent cx="5797550" cy="0"/>
              <wp:effectExtent l="0" t="0" r="0" b="0"/>
              <wp:wrapNone/>
              <wp:docPr id="1489785054" name="Straight Connector 1489785054"/>
              <wp:cNvGraphicFramePr/>
              <a:graphic xmlns:a="http://schemas.openxmlformats.org/drawingml/2006/main">
                <a:graphicData uri="http://schemas.microsoft.com/office/word/2010/wordprocessingShape">
                  <wps:wsp>
                    <wps:cNvCnPr/>
                    <wps:spPr>
                      <a:xfrm>
                        <a:off x="0" y="0"/>
                        <a:ext cx="57975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65DFB" id="Straight Connector 1489785054" o:spid="_x0000_s1026" style="position:absolute;z-index:251670528;visibility:visible;mso-wrap-style:square;mso-wrap-distance-left:9pt;mso-wrap-distance-top:0;mso-wrap-distance-right:9pt;mso-wrap-distance-bottom:0;mso-position-horizontal:left;mso-position-horizontal-relative:margin;mso-position-vertical:absolute;mso-position-vertical-relative:text" from="0,-12.95pt" to="456.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" strokecolor="black [3213]" strokeweight="1pt">
              <v:stroke joinstyle="miter"/>
              <w10:wrap anchorx="margin"/>
            </v:line>
          </w:pict>
        </mc:Fallback>
      </mc:AlternateContent>
    </w:r>
    <w:r>
      <w:rPr>
        <w:noProof/>
        <w:lang w:val="en-US"/>
      </w:rPr>
      <mc:AlternateContent>
        <mc:Choice Requires="wps">
          <w:drawing>
            <wp:anchor distT="0" distB="0" distL="114300" distR="114300" simplePos="0" relativeHeight="251669504" behindDoc="0" locked="0" layoutInCell="1" allowOverlap="1" wp14:anchorId="0FBF6A69" wp14:editId="3D61E6D5">
              <wp:simplePos x="0" y="0"/>
              <wp:positionH relativeFrom="column">
                <wp:posOffset>5006340</wp:posOffset>
              </wp:positionH>
              <wp:positionV relativeFrom="paragraph">
                <wp:posOffset>8890</wp:posOffset>
              </wp:positionV>
              <wp:extent cx="774700" cy="350520"/>
              <wp:effectExtent l="0" t="0" r="0" b="0"/>
              <wp:wrapNone/>
              <wp:docPr id="1980646363" name="Text Box 1980646363"/>
              <wp:cNvGraphicFramePr/>
              <a:graphic xmlns:a="http://schemas.openxmlformats.org/drawingml/2006/main">
                <a:graphicData uri="http://schemas.microsoft.com/office/word/2010/wordprocessingShape">
                  <wps:wsp>
                    <wps:cNvSpPr txBox="1"/>
                    <wps:spPr>
                      <a:xfrm>
                        <a:off x="0" y="0"/>
                        <a:ext cx="7747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657502720"/>
                            <w:docPartObj>
                              <w:docPartGallery w:val="Page Numbers (Bottom of Page)"/>
                              <w:docPartUnique/>
                            </w:docPartObj>
                          </w:sdtPr>
                          <w:sdtEndPr>
                            <w:rPr>
                              <w:noProof/>
                            </w:rPr>
                          </w:sdtEndPr>
                          <w:sdtContent>
                            <w:p w14:paraId="0DBA71CF" w14:textId="77777777" w:rsidR="00B72CE3" w:rsidRDefault="00B72CE3" w:rsidP="00B72CE3">
                              <w:pPr>
                                <w:pStyle w:val="Footer"/>
                                <w:jc w:val="right"/>
                                <w:rPr>
                                  <w:noProof/>
                                </w:rPr>
                              </w:pPr>
                              <w:r>
                                <w:t xml:space="preserve">Hal : </w:t>
                              </w:r>
                              <w:r>
                                <w:fldChar w:fldCharType="begin"/>
                              </w:r>
                              <w:r>
                                <w:instrText xml:space="preserve"> PAGE   \* MERGEFORMAT </w:instrText>
                              </w:r>
                              <w:r>
                                <w:fldChar w:fldCharType="separate"/>
                              </w:r>
                              <w:r>
                                <w:rPr>
                                  <w:noProof/>
                                </w:rPr>
                                <w:t>1</w:t>
                              </w:r>
                              <w:r>
                                <w:rPr>
                                  <w:noProof/>
                                </w:rPr>
                                <w:fldChar w:fldCharType="end"/>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F6A69" id="_x0000_t202" coordsize="21600,21600" o:spt="202" path="m,l,21600r21600,l21600,xe">
              <v:stroke joinstyle="miter"/>
              <v:path gradientshapeok="t" o:connecttype="rect"/>
            </v:shapetype>
            <v:shape id="Text Box 1980646363" o:spid="_x0000_s1027" type="#_x0000_t202" style="position:absolute;left:0;text-align:left;margin-left:394.2pt;margin-top:.7pt;width:61pt;height:2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" filled="f" stroked="f" strokeweight=".5pt">
              <v:textbox>
                <w:txbxContent>
                  <w:sdt>
                    <w:sdtPr>
                      <w:id w:val="657502720"/>
                      <w:docPartObj>
                        <w:docPartGallery w:val="Page Numbers (Bottom of Page)"/>
                        <w:docPartUnique/>
                      </w:docPartObj>
                    </w:sdtPr>
                    <w:sdtEndPr>
                      <w:rPr>
                        <w:noProof/>
                      </w:rPr>
                    </w:sdtEndPr>
                    <w:sdtContent>
                      <w:p w14:paraId="0DBA71CF" w14:textId="77777777" w:rsidR="00B72CE3" w:rsidRDefault="00B72CE3" w:rsidP="00B72CE3">
                        <w:pPr>
                          <w:pStyle w:val="Footer"/>
                          <w:jc w:val="right"/>
                          <w:rPr>
                            <w:noProof/>
                          </w:rPr>
                        </w:pPr>
                        <w:r>
                          <w:t xml:space="preserve">Hal : </w:t>
                        </w:r>
                        <w:r>
                          <w:fldChar w:fldCharType="begin"/>
                        </w:r>
                        <w:r>
                          <w:instrText xml:space="preserve"> PAGE   \* MERGEFORMAT </w:instrText>
                        </w:r>
                        <w:r>
                          <w:fldChar w:fldCharType="separate"/>
                        </w:r>
                        <w:r>
                          <w:rPr>
                            <w:noProof/>
                          </w:rPr>
                          <w:t>1</w:t>
                        </w:r>
                        <w:r>
                          <w:rPr>
                            <w:noProof/>
                          </w:rPr>
                          <w:fldChar w:fldCharType="end"/>
                        </w:r>
                      </w:p>
                    </w:sdtContent>
                  </w:sdt>
                </w:txbxContent>
              </v:textbox>
            </v:shape>
          </w:pict>
        </mc:Fallback>
      </mc:AlternateContent>
    </w:r>
    <w:r w:rsidRPr="002C44E8">
      <w:rPr>
        <w:rFonts w:ascii="Berlin Sans FB" w:hAnsi="Berlin Sans FB"/>
        <w:bCs/>
        <w:noProof/>
        <w:sz w:val="20"/>
        <w:lang w:val="en-US"/>
      </w:rPr>
      <w:t>MEMBANGUN SISTEM POLITIK ATAS DASAR CINTA KASIH</w:t>
    </w:r>
  </w:p>
  <w:p w14:paraId="3589B41A" w14:textId="77777777" w:rsidR="00B72CE3" w:rsidRPr="001D75A1" w:rsidRDefault="00B72CE3" w:rsidP="00B72CE3">
    <w:pPr>
      <w:pStyle w:val="Footer"/>
      <w:tabs>
        <w:tab w:val="center" w:pos="4513"/>
        <w:tab w:val="right" w:pos="9026"/>
      </w:tabs>
      <w:rPr>
        <w:rFonts w:ascii="Berlin Sans FB" w:hAnsi="Berlin Sans FB"/>
        <w:bCs/>
        <w:noProof/>
        <w:sz w:val="20"/>
        <w:lang w:val="en-US"/>
      </w:rPr>
    </w:pPr>
    <w:r w:rsidRPr="002C44E8">
      <w:rPr>
        <w:rFonts w:ascii="Berlin Sans FB" w:hAnsi="Berlin Sans FB"/>
        <w:bCs/>
        <w:noProof/>
        <w:sz w:val="20"/>
        <w:lang w:val="en-US"/>
      </w:rPr>
      <w:t>Uraian Teologis atas Pandangan Paus Fransiskus Dalam Ensiklik Fratelli Tutti</w:t>
    </w:r>
  </w:p>
  <w:p w14:paraId="7ECF2B86" w14:textId="77777777" w:rsidR="00B72CE3" w:rsidRPr="00BD239A" w:rsidRDefault="00B72CE3" w:rsidP="00B72CE3">
    <w:pPr>
      <w:tabs>
        <w:tab w:val="left" w:pos="1134"/>
        <w:tab w:val="left" w:pos="1701"/>
      </w:tabs>
      <w:rPr>
        <w:rFonts w:ascii="Berlin Sans FB" w:hAnsi="Berlin Sans FB"/>
        <w:sz w:val="20"/>
        <w:vertAlign w:val="superscript"/>
        <w:lang w:val="en-US"/>
      </w:rPr>
    </w:pPr>
    <w:r>
      <w:rPr>
        <w:rFonts w:ascii="Berlin Sans FB" w:hAnsi="Berlin Sans FB"/>
        <w:sz w:val="20"/>
        <w:lang w:val="en-US"/>
      </w:rPr>
      <w:t xml:space="preserve">By : </w:t>
    </w:r>
    <w:r w:rsidRPr="002C44E8">
      <w:rPr>
        <w:rFonts w:ascii="Berlin Sans FB" w:hAnsi="Berlin Sans FB"/>
        <w:sz w:val="20"/>
      </w:rPr>
      <w:t>Eben Nezer Sembiring, Alfonsus Ara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AE705" w14:textId="3ECBB6ED" w:rsidR="002C44E8" w:rsidRPr="002C44E8" w:rsidRDefault="002C44E8" w:rsidP="002C44E8">
    <w:pPr>
      <w:pStyle w:val="Footer"/>
      <w:tabs>
        <w:tab w:val="center" w:pos="4513"/>
        <w:tab w:val="right" w:pos="9026"/>
      </w:tabs>
      <w:rPr>
        <w:rFonts w:ascii="Berlin Sans FB" w:hAnsi="Berlin Sans FB"/>
        <w:bCs/>
        <w:noProof/>
        <w:sz w:val="20"/>
        <w:lang w:val="en-US"/>
      </w:rPr>
    </w:pPr>
    <w:r>
      <w:rPr>
        <w:rFonts w:ascii="Berlin Sans FB" w:hAnsi="Berlin Sans FB"/>
        <w:bCs/>
        <w:noProof/>
        <w:sz w:val="20"/>
        <w:lang w:val="en-US"/>
      </w:rPr>
      <mc:AlternateContent>
        <mc:Choice Requires="wps">
          <w:drawing>
            <wp:anchor distT="0" distB="0" distL="114300" distR="114300" simplePos="0" relativeHeight="251663360" behindDoc="0" locked="0" layoutInCell="1" allowOverlap="1" wp14:anchorId="45B8334E" wp14:editId="46950530">
              <wp:simplePos x="0" y="0"/>
              <wp:positionH relativeFrom="margin">
                <wp:align>left</wp:align>
              </wp:positionH>
              <wp:positionV relativeFrom="paragraph">
                <wp:posOffset>-164465</wp:posOffset>
              </wp:positionV>
              <wp:extent cx="5797550" cy="0"/>
              <wp:effectExtent l="0" t="0" r="0" b="0"/>
              <wp:wrapNone/>
              <wp:docPr id="1081462889" name="Straight Connector 1081462889"/>
              <wp:cNvGraphicFramePr/>
              <a:graphic xmlns:a="http://schemas.openxmlformats.org/drawingml/2006/main">
                <a:graphicData uri="http://schemas.microsoft.com/office/word/2010/wordprocessingShape">
                  <wps:wsp>
                    <wps:cNvCnPr/>
                    <wps:spPr>
                      <a:xfrm>
                        <a:off x="0" y="0"/>
                        <a:ext cx="57975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69E062" id="Straight Connector 1081462889"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12.95pt" to="456.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" strokecolor="black [3213]" strokeweight="1pt">
              <v:stroke joinstyle="miter"/>
              <w10:wrap anchorx="margin"/>
            </v:line>
          </w:pict>
        </mc:Fallback>
      </mc:AlternateContent>
    </w:r>
    <w:r>
      <w:rPr>
        <w:noProof/>
        <w:lang w:val="en-US"/>
      </w:rPr>
      <mc:AlternateContent>
        <mc:Choice Requires="wps">
          <w:drawing>
            <wp:anchor distT="0" distB="0" distL="114300" distR="114300" simplePos="0" relativeHeight="251662336" behindDoc="0" locked="0" layoutInCell="1" allowOverlap="1" wp14:anchorId="5DF4D1B6" wp14:editId="141E13B4">
              <wp:simplePos x="0" y="0"/>
              <wp:positionH relativeFrom="column">
                <wp:posOffset>5006340</wp:posOffset>
              </wp:positionH>
              <wp:positionV relativeFrom="paragraph">
                <wp:posOffset>8890</wp:posOffset>
              </wp:positionV>
              <wp:extent cx="774700" cy="350520"/>
              <wp:effectExtent l="0" t="0" r="0" b="0"/>
              <wp:wrapNone/>
              <wp:docPr id="571607460" name="Text Box 571607460"/>
              <wp:cNvGraphicFramePr/>
              <a:graphic xmlns:a="http://schemas.openxmlformats.org/drawingml/2006/main">
                <a:graphicData uri="http://schemas.microsoft.com/office/word/2010/wordprocessingShape">
                  <wps:wsp>
                    <wps:cNvSpPr txBox="1"/>
                    <wps:spPr>
                      <a:xfrm>
                        <a:off x="0" y="0"/>
                        <a:ext cx="77470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1720479264"/>
                            <w:docPartObj>
                              <w:docPartGallery w:val="Page Numbers (Bottom of Page)"/>
                              <w:docPartUnique/>
                            </w:docPartObj>
                          </w:sdtPr>
                          <w:sdtEndPr>
                            <w:rPr>
                              <w:noProof/>
                            </w:rPr>
                          </w:sdtEndPr>
                          <w:sdtContent>
                            <w:p w14:paraId="0C6DE8AC" w14:textId="77777777" w:rsidR="002C44E8" w:rsidRDefault="002C44E8" w:rsidP="002C44E8">
                              <w:pPr>
                                <w:pStyle w:val="Footer"/>
                                <w:jc w:val="right"/>
                                <w:rPr>
                                  <w:noProof/>
                                </w:rPr>
                              </w:pPr>
                              <w:r>
                                <w:t xml:space="preserve">Hal : </w:t>
                              </w:r>
                              <w:r>
                                <w:fldChar w:fldCharType="begin"/>
                              </w:r>
                              <w:r>
                                <w:instrText xml:space="preserve"> PAGE   \* MERGEFORMAT </w:instrText>
                              </w:r>
                              <w:r>
                                <w:fldChar w:fldCharType="separate"/>
                              </w:r>
                              <w:r>
                                <w:rPr>
                                  <w:noProof/>
                                </w:rPr>
                                <w:t>1</w:t>
                              </w:r>
                              <w:r>
                                <w:rPr>
                                  <w:noProof/>
                                </w:rPr>
                                <w:fldChar w:fldCharType="end"/>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4D1B6" id="_x0000_t202" coordsize="21600,21600" o:spt="202" path="m,l,21600r21600,l21600,xe">
              <v:stroke joinstyle="miter"/>
              <v:path gradientshapeok="t" o:connecttype="rect"/>
            </v:shapetype>
            <v:shape id="Text Box 571607460" o:spid="_x0000_s1029" type="#_x0000_t202" style="position:absolute;left:0;text-align:left;margin-left:394.2pt;margin-top:.7pt;width:61pt;height:2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" filled="f" stroked="f" strokeweight=".5pt">
              <v:textbox>
                <w:txbxContent>
                  <w:sdt>
                    <w:sdtPr>
                      <w:id w:val="1720479264"/>
                      <w:docPartObj>
                        <w:docPartGallery w:val="Page Numbers (Bottom of Page)"/>
                        <w:docPartUnique/>
                      </w:docPartObj>
                    </w:sdtPr>
                    <w:sdtEndPr>
                      <w:rPr>
                        <w:noProof/>
                      </w:rPr>
                    </w:sdtEndPr>
                    <w:sdtContent>
                      <w:p w14:paraId="0C6DE8AC" w14:textId="77777777" w:rsidR="002C44E8" w:rsidRDefault="002C44E8" w:rsidP="002C44E8">
                        <w:pPr>
                          <w:pStyle w:val="Footer"/>
                          <w:jc w:val="right"/>
                          <w:rPr>
                            <w:noProof/>
                          </w:rPr>
                        </w:pPr>
                        <w:r>
                          <w:t xml:space="preserve">Hal : </w:t>
                        </w:r>
                        <w:r>
                          <w:fldChar w:fldCharType="begin"/>
                        </w:r>
                        <w:r>
                          <w:instrText xml:space="preserve"> PAGE   \* MERGEFORMAT </w:instrText>
                        </w:r>
                        <w:r>
                          <w:fldChar w:fldCharType="separate"/>
                        </w:r>
                        <w:r>
                          <w:rPr>
                            <w:noProof/>
                          </w:rPr>
                          <w:t>1</w:t>
                        </w:r>
                        <w:r>
                          <w:rPr>
                            <w:noProof/>
                          </w:rPr>
                          <w:fldChar w:fldCharType="end"/>
                        </w:r>
                      </w:p>
                    </w:sdtContent>
                  </w:sdt>
                </w:txbxContent>
              </v:textbox>
            </v:shape>
          </w:pict>
        </mc:Fallback>
      </mc:AlternateContent>
    </w:r>
    <w:r w:rsidRPr="002C44E8">
      <w:rPr>
        <w:rFonts w:ascii="Berlin Sans FB" w:hAnsi="Berlin Sans FB"/>
        <w:bCs/>
        <w:noProof/>
        <w:sz w:val="20"/>
        <w:lang w:val="en-US"/>
      </w:rPr>
      <w:t>MEMBANGUN SISTEM POLITIK ATAS DASAR CINTA KASIH</w:t>
    </w:r>
  </w:p>
  <w:p w14:paraId="2F414EAF" w14:textId="22BD8F86" w:rsidR="002C44E8" w:rsidRPr="001D75A1" w:rsidRDefault="002C44E8" w:rsidP="002C44E8">
    <w:pPr>
      <w:pStyle w:val="Footer"/>
      <w:tabs>
        <w:tab w:val="center" w:pos="4513"/>
        <w:tab w:val="right" w:pos="9026"/>
      </w:tabs>
      <w:rPr>
        <w:rFonts w:ascii="Berlin Sans FB" w:hAnsi="Berlin Sans FB"/>
        <w:bCs/>
        <w:noProof/>
        <w:sz w:val="20"/>
        <w:lang w:val="en-US"/>
      </w:rPr>
    </w:pPr>
    <w:r w:rsidRPr="002C44E8">
      <w:rPr>
        <w:rFonts w:ascii="Berlin Sans FB" w:hAnsi="Berlin Sans FB"/>
        <w:bCs/>
        <w:noProof/>
        <w:sz w:val="20"/>
        <w:lang w:val="en-US"/>
      </w:rPr>
      <w:t>Uraian Teologis atas Pandangan Paus Fransiskus Dalam Ensiklik Fratelli Tutti</w:t>
    </w:r>
  </w:p>
  <w:p w14:paraId="77745A46" w14:textId="0D6C2999" w:rsidR="002C44E8" w:rsidRPr="00BD239A" w:rsidRDefault="002C44E8" w:rsidP="002C44E8">
    <w:pPr>
      <w:tabs>
        <w:tab w:val="left" w:pos="1134"/>
        <w:tab w:val="left" w:pos="1701"/>
      </w:tabs>
      <w:rPr>
        <w:rFonts w:ascii="Berlin Sans FB" w:hAnsi="Berlin Sans FB"/>
        <w:sz w:val="20"/>
        <w:vertAlign w:val="superscript"/>
        <w:lang w:val="en-US"/>
      </w:rPr>
    </w:pPr>
    <w:r>
      <w:rPr>
        <w:rFonts w:ascii="Berlin Sans FB" w:hAnsi="Berlin Sans FB"/>
        <w:sz w:val="20"/>
        <w:lang w:val="en-US"/>
      </w:rPr>
      <w:t xml:space="preserve">By : </w:t>
    </w:r>
    <w:r w:rsidRPr="002C44E8">
      <w:rPr>
        <w:rFonts w:ascii="Berlin Sans FB" w:hAnsi="Berlin Sans FB"/>
        <w:sz w:val="20"/>
      </w:rPr>
      <w:t>Eben Nezer Sembiring, Alfonsus Ara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AFDE" w14:textId="77777777" w:rsidR="00FE3DB1" w:rsidRDefault="00FE3DB1">
      <w:r>
        <w:separator/>
      </w:r>
    </w:p>
  </w:footnote>
  <w:footnote w:type="continuationSeparator" w:id="0">
    <w:p w14:paraId="73866626" w14:textId="77777777" w:rsidR="00FE3DB1" w:rsidRDefault="00FE3DB1">
      <w:r>
        <w:continuationSeparator/>
      </w:r>
    </w:p>
  </w:footnote>
  <w:footnote w:id="1">
    <w:p w14:paraId="329CB5F0" w14:textId="53A0E4CD" w:rsidR="009E1FBD" w:rsidRPr="00481848" w:rsidRDefault="00000000" w:rsidP="00481848">
      <w:pPr>
        <w:pStyle w:val="FootnoteText"/>
        <w:ind w:left="227" w:hanging="227"/>
        <w:rPr>
          <w:rFonts w:ascii="Georgia" w:hAnsi="Georgia"/>
        </w:rPr>
      </w:pPr>
      <w:r w:rsidRPr="00481848">
        <w:rPr>
          <w:rStyle w:val="FootnoteReference"/>
          <w:rFonts w:ascii="Georgia" w:hAnsi="Georgia"/>
        </w:rPr>
        <w:footnoteRef/>
      </w:r>
      <w:r w:rsidRPr="00481848">
        <w:rPr>
          <w:rFonts w:ascii="Georgia" w:hAnsi="Georgia"/>
          <w:bCs/>
        </w:rPr>
        <w:t xml:space="preserve"> </w:t>
      </w:r>
      <w:r w:rsidRPr="00481848">
        <w:rPr>
          <w:rFonts w:ascii="Georgia" w:hAnsi="Georgia"/>
          <w:bCs/>
        </w:rPr>
        <w:tab/>
        <w:t xml:space="preserve">T. Krispurwana Cahyadi, </w:t>
      </w:r>
      <w:r w:rsidRPr="00481848">
        <w:rPr>
          <w:rFonts w:ascii="Georgia" w:hAnsi="Georgia"/>
          <w:bCs/>
          <w:i/>
        </w:rPr>
        <w:t>Katolik dan Politik</w:t>
      </w:r>
      <w:r w:rsidRPr="00481848">
        <w:rPr>
          <w:rFonts w:ascii="Georgia" w:hAnsi="Georgia"/>
          <w:bCs/>
        </w:rPr>
        <w:t xml:space="preserve"> (Jakarta: Obor, 2006), 65.</w:t>
      </w:r>
    </w:p>
  </w:footnote>
  <w:footnote w:id="2">
    <w:p w14:paraId="40FC80B8" w14:textId="761F2BAC"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bCs/>
        </w:rPr>
        <w:t xml:space="preserve"> </w:t>
      </w:r>
      <w:r w:rsidRPr="00481848">
        <w:rPr>
          <w:rFonts w:ascii="Georgia" w:hAnsi="Georgia"/>
          <w:bCs/>
        </w:rPr>
        <w:tab/>
        <w:t xml:space="preserve">Paulus Budi Kleden, </w:t>
      </w:r>
      <w:r w:rsidRPr="00481848">
        <w:rPr>
          <w:rFonts w:ascii="Georgia" w:hAnsi="Georgia"/>
          <w:bCs/>
          <w:i/>
        </w:rPr>
        <w:t xml:space="preserve">Teologi Terlibat. Politik dan Budaya dalam Terang Teologi </w:t>
      </w:r>
      <w:r w:rsidRPr="00481848">
        <w:rPr>
          <w:rFonts w:ascii="Georgia" w:hAnsi="Georgia"/>
          <w:bCs/>
        </w:rPr>
        <w:t xml:space="preserve">(Maumere: Ledalero, 2012), 79. </w:t>
      </w:r>
    </w:p>
  </w:footnote>
  <w:footnote w:id="3">
    <w:p w14:paraId="31E2E617" w14:textId="489520C9"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Konggregasi untuk Ajaran Iman, </w:t>
      </w:r>
      <w:r w:rsidRPr="00481848">
        <w:rPr>
          <w:rFonts w:ascii="Georgia" w:hAnsi="Georgia"/>
          <w:i/>
        </w:rPr>
        <w:t xml:space="preserve">Peran Serta Umat Katolik di </w:t>
      </w:r>
      <w:r w:rsidRPr="00481848">
        <w:rPr>
          <w:rFonts w:ascii="Georgia" w:hAnsi="Georgia"/>
          <w:i/>
          <w:lang w:val="en-US"/>
        </w:rPr>
        <w:t>d</w:t>
      </w:r>
      <w:r w:rsidRPr="00481848">
        <w:rPr>
          <w:rFonts w:ascii="Georgia" w:hAnsi="Georgia"/>
          <w:i/>
        </w:rPr>
        <w:t xml:space="preserve">alam Kehidupan Politik </w:t>
      </w:r>
      <w:r w:rsidRPr="00481848">
        <w:rPr>
          <w:rFonts w:ascii="Georgia" w:hAnsi="Georgia"/>
        </w:rPr>
        <w:t>(Jakarta: Dokpen-KWI, 2003), no. 1. Bdk. Surat kepada Diognetus, 5,5.</w:t>
      </w:r>
    </w:p>
  </w:footnote>
  <w:footnote w:id="4">
    <w:p w14:paraId="68A1D2A0" w14:textId="55F27C22"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bCs/>
        </w:rPr>
        <w:t xml:space="preserve"> </w:t>
      </w:r>
      <w:r w:rsidRPr="00481848">
        <w:rPr>
          <w:rFonts w:ascii="Georgia" w:hAnsi="Georgia"/>
          <w:bCs/>
        </w:rPr>
        <w:tab/>
        <w:t xml:space="preserve">Ansel Alaman, </w:t>
      </w:r>
      <w:r w:rsidRPr="00481848">
        <w:rPr>
          <w:rFonts w:ascii="Georgia" w:hAnsi="Georgia"/>
          <w:bCs/>
          <w:i/>
        </w:rPr>
        <w:t xml:space="preserve">Politik Katolik dan Kaderisasi Kebangsaan </w:t>
      </w:r>
      <w:r w:rsidRPr="00481848">
        <w:rPr>
          <w:rFonts w:ascii="Georgia" w:hAnsi="Georgia"/>
          <w:bCs/>
        </w:rPr>
        <w:t>(Jakarta: Obor, 2019), 141.</w:t>
      </w:r>
    </w:p>
  </w:footnote>
  <w:footnote w:id="5">
    <w:p w14:paraId="231A2EE6" w14:textId="7880EE2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bCs/>
        </w:rPr>
        <w:t xml:space="preserve"> </w:t>
      </w:r>
      <w:r w:rsidRPr="00481848">
        <w:rPr>
          <w:rFonts w:ascii="Georgia" w:hAnsi="Georgia"/>
          <w:bCs/>
        </w:rPr>
        <w:tab/>
        <w:t xml:space="preserve">Ansel Alaman, </w:t>
      </w:r>
      <w:r w:rsidRPr="00481848">
        <w:rPr>
          <w:rFonts w:ascii="Georgia" w:hAnsi="Georgia"/>
          <w:bCs/>
          <w:i/>
        </w:rPr>
        <w:t>Politik Katolik dan Kaderisasi Kebangsaan …</w:t>
      </w:r>
      <w:r w:rsidRPr="00481848">
        <w:rPr>
          <w:rFonts w:ascii="Georgia" w:hAnsi="Georgia"/>
          <w:bCs/>
        </w:rPr>
        <w:t>, 21.</w:t>
      </w:r>
    </w:p>
  </w:footnote>
  <w:footnote w:id="6">
    <w:p w14:paraId="3E86012D" w14:textId="457B277A"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Paus Fransiskus, Ensiklik</w:t>
      </w:r>
      <w:r w:rsidRPr="00481848">
        <w:rPr>
          <w:rFonts w:ascii="Georgia" w:hAnsi="Georgia"/>
          <w:i/>
        </w:rPr>
        <w:t>Fratelli Tutti (Semua Saudara)</w:t>
      </w:r>
      <w:r w:rsidR="00481848">
        <w:rPr>
          <w:rFonts w:ascii="Georgia" w:hAnsi="Georgia"/>
          <w:i/>
        </w:rPr>
        <w:t xml:space="preserve">. </w:t>
      </w:r>
      <w:r w:rsidRPr="00481848">
        <w:rPr>
          <w:rFonts w:ascii="Georgia" w:hAnsi="Georgia"/>
          <w:i/>
        </w:rPr>
        <w:t xml:space="preserve">Seri Dokumen Gerejawi no.124, </w:t>
      </w:r>
      <w:r w:rsidRPr="00481848">
        <w:rPr>
          <w:rFonts w:ascii="Georgia" w:hAnsi="Georgia"/>
        </w:rPr>
        <w:t xml:space="preserve">diterjemahkan oleh Martin Harun, OFM (Jakarta: Departemen Dokumentasi dan Penerangan KWI, 2021), no. 155. Penulisan selanjutnya akan disingkat </w:t>
      </w:r>
      <w:r w:rsidRPr="00481848">
        <w:rPr>
          <w:rFonts w:ascii="Georgia" w:hAnsi="Georgia"/>
          <w:i/>
        </w:rPr>
        <w:t xml:space="preserve">FT </w:t>
      </w:r>
      <w:r w:rsidRPr="00481848">
        <w:rPr>
          <w:rFonts w:ascii="Georgia" w:hAnsi="Georgia"/>
        </w:rPr>
        <w:t>dan diikuti nomor.</w:t>
      </w:r>
    </w:p>
  </w:footnote>
  <w:footnote w:id="7">
    <w:p w14:paraId="35E7EA19" w14:textId="15B4E2A3"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Jan-Werner Muller, </w:t>
      </w:r>
      <w:r w:rsidRPr="00481848">
        <w:rPr>
          <w:rFonts w:ascii="Georgia" w:hAnsi="Georgia"/>
          <w:i/>
        </w:rPr>
        <w:t>What is Populism? (</w:t>
      </w:r>
      <w:r w:rsidRPr="00481848">
        <w:rPr>
          <w:rFonts w:ascii="Georgia" w:hAnsi="Georgia"/>
        </w:rPr>
        <w:t>Philadelphia: University of Pennsylvania Press, 2016)</w:t>
      </w:r>
      <w:r w:rsidR="00481848">
        <w:rPr>
          <w:rFonts w:ascii="Georgia" w:hAnsi="Georgia"/>
        </w:rPr>
        <w:t>,</w:t>
      </w:r>
      <w:r w:rsidRPr="00481848">
        <w:rPr>
          <w:rFonts w:ascii="Georgia" w:hAnsi="Georgia"/>
        </w:rPr>
        <w:t xml:space="preserve"> 4.</w:t>
      </w:r>
    </w:p>
  </w:footnote>
  <w:footnote w:id="8">
    <w:p w14:paraId="1D0C9741" w14:textId="031F0A70"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Jean Marie Le-Pen adalah pimpinan partai Front Nasional dan calon presiden Perancis pada tahun 2002.  Ia dikenal sebagai tokoh yang memberikan pernyataan rasis, anti imigran dan kebencian kepada orang asing. Pernyataan itu juga tampak dalam kampanyenya yang terus menerus menyerukan bahaya serbuan imigran Afrika Utara ke Perancis. [Lihat </w:t>
      </w:r>
      <w:hyperlink r:id="rId1" w:history="1">
        <w:r w:rsidRPr="00481848">
          <w:rPr>
            <w:rStyle w:val="Hyperlink"/>
            <w:rFonts w:ascii="Georgia" w:hAnsi="Georgia"/>
          </w:rPr>
          <w:t>https://id.wikipedia.org/wiki/Jean-Marie_Le_Pen</w:t>
        </w:r>
      </w:hyperlink>
      <w:r w:rsidRPr="00481848">
        <w:rPr>
          <w:rFonts w:ascii="Georgia" w:hAnsi="Georgia"/>
        </w:rPr>
        <w:t xml:space="preserve"> disadur pada 25 Maret 2023, 16.30 WIB.]</w:t>
      </w:r>
    </w:p>
  </w:footnote>
  <w:footnote w:id="9">
    <w:p w14:paraId="071347BF" w14:textId="0C1C5C09"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Otto Gusti Madung, </w:t>
      </w:r>
      <w:r w:rsidRPr="00481848">
        <w:rPr>
          <w:rFonts w:ascii="Georgia" w:hAnsi="Georgia"/>
          <w:lang w:val="en-US"/>
        </w:rPr>
        <w:t>“</w:t>
      </w:r>
      <w:r w:rsidRPr="00481848">
        <w:rPr>
          <w:rFonts w:ascii="Georgia" w:hAnsi="Georgia"/>
        </w:rPr>
        <w:t>Populisme, Krisis Demokrasi, dan Antagonisme</w:t>
      </w:r>
      <w:r w:rsidR="00481848">
        <w:rPr>
          <w:rFonts w:ascii="Georgia" w:hAnsi="Georgia"/>
        </w:rPr>
        <w:t>,</w:t>
      </w:r>
      <w:r w:rsidRPr="00481848">
        <w:rPr>
          <w:rFonts w:ascii="Georgia" w:hAnsi="Georgia"/>
          <w:lang w:val="en-US"/>
        </w:rPr>
        <w:t>” dalam</w:t>
      </w:r>
      <w:r w:rsidRPr="00481848">
        <w:rPr>
          <w:rFonts w:ascii="Georgia" w:hAnsi="Georgia"/>
          <w:i/>
        </w:rPr>
        <w:t xml:space="preserve">Jurnal Ledalero, Wacana Iman dan Kebudayaan, </w:t>
      </w:r>
      <w:r w:rsidRPr="00481848">
        <w:rPr>
          <w:rFonts w:ascii="Georgia" w:hAnsi="Georgia"/>
        </w:rPr>
        <w:t xml:space="preserve">Vol. 17, No 1 </w:t>
      </w:r>
      <w:r w:rsidR="00C57499">
        <w:rPr>
          <w:rFonts w:ascii="Georgia" w:hAnsi="Georgia"/>
        </w:rPr>
        <w:t>(</w:t>
      </w:r>
      <w:r w:rsidRPr="00481848">
        <w:rPr>
          <w:rFonts w:ascii="Georgia" w:hAnsi="Georgia"/>
        </w:rPr>
        <w:t>2018</w:t>
      </w:r>
      <w:r w:rsidR="00C57499">
        <w:rPr>
          <w:rFonts w:ascii="Georgia" w:hAnsi="Georgia"/>
        </w:rPr>
        <w:t>)</w:t>
      </w:r>
      <w:r w:rsidRPr="00481848">
        <w:rPr>
          <w:rFonts w:ascii="Georgia" w:hAnsi="Georgia"/>
        </w:rPr>
        <w:t>, 60.</w:t>
      </w:r>
    </w:p>
  </w:footnote>
  <w:footnote w:id="10">
    <w:p w14:paraId="09B42788" w14:textId="66D6FF88"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Aryojati Ardipandanto, </w:t>
      </w:r>
      <w:r w:rsidRPr="00481848">
        <w:rPr>
          <w:rFonts w:ascii="Georgia" w:hAnsi="Georgia"/>
          <w:lang w:val="en-US"/>
        </w:rPr>
        <w:t>“</w:t>
      </w:r>
      <w:r w:rsidRPr="00481848">
        <w:rPr>
          <w:rFonts w:ascii="Georgia" w:hAnsi="Georgia"/>
        </w:rPr>
        <w:t xml:space="preserve">Dampak Politik Identitas </w:t>
      </w:r>
      <w:r w:rsidRPr="00481848">
        <w:rPr>
          <w:rFonts w:ascii="Georgia" w:hAnsi="Georgia"/>
          <w:lang w:val="en-US"/>
        </w:rPr>
        <w:t>p</w:t>
      </w:r>
      <w:r w:rsidRPr="00481848">
        <w:rPr>
          <w:rFonts w:ascii="Georgia" w:hAnsi="Georgia"/>
        </w:rPr>
        <w:t>ada Pilpres 2019: Perspektif Populisme</w:t>
      </w:r>
      <w:r w:rsidR="00C57499">
        <w:rPr>
          <w:rFonts w:ascii="Georgia" w:hAnsi="Georgia"/>
        </w:rPr>
        <w:t>,</w:t>
      </w:r>
      <w:r w:rsidRPr="00481848">
        <w:rPr>
          <w:rFonts w:ascii="Georgia" w:hAnsi="Georgia"/>
          <w:lang w:val="en-US"/>
        </w:rPr>
        <w:t>”</w:t>
      </w:r>
      <w:r w:rsidRPr="00481848">
        <w:rPr>
          <w:rFonts w:ascii="Georgia" w:hAnsi="Georgia"/>
        </w:rPr>
        <w:t xml:space="preserve"> </w:t>
      </w:r>
      <w:r w:rsidRPr="00481848">
        <w:rPr>
          <w:rFonts w:ascii="Georgia" w:hAnsi="Georgia"/>
          <w:lang w:val="en-US"/>
        </w:rPr>
        <w:t xml:space="preserve">dalam </w:t>
      </w:r>
      <w:r w:rsidRPr="00481848">
        <w:rPr>
          <w:rFonts w:ascii="Georgia" w:hAnsi="Georgia"/>
          <w:i/>
        </w:rPr>
        <w:t xml:space="preserve">Politica </w:t>
      </w:r>
      <w:r w:rsidRPr="00481848">
        <w:rPr>
          <w:rFonts w:ascii="Georgia" w:hAnsi="Georgia"/>
        </w:rPr>
        <w:t xml:space="preserve">Vol. 11 No. 1 </w:t>
      </w:r>
      <w:r w:rsidR="00C57499">
        <w:rPr>
          <w:rFonts w:ascii="Georgia" w:hAnsi="Georgia"/>
        </w:rPr>
        <w:t>(</w:t>
      </w:r>
      <w:r w:rsidRPr="00481848">
        <w:rPr>
          <w:rFonts w:ascii="Georgia" w:hAnsi="Georgia"/>
        </w:rPr>
        <w:t>Mei 2020</w:t>
      </w:r>
      <w:r w:rsidR="00C57499">
        <w:rPr>
          <w:rFonts w:ascii="Georgia" w:hAnsi="Georgia"/>
        </w:rPr>
        <w:t>)</w:t>
      </w:r>
      <w:r w:rsidRPr="00481848">
        <w:rPr>
          <w:rFonts w:ascii="Georgia" w:hAnsi="Georgia"/>
          <w:i/>
          <w:lang w:val="en-US"/>
        </w:rPr>
        <w:t>,</w:t>
      </w:r>
      <w:r w:rsidRPr="00481848">
        <w:rPr>
          <w:rFonts w:ascii="Georgia" w:hAnsi="Georgia"/>
        </w:rPr>
        <w:t xml:space="preserve"> 55.</w:t>
      </w:r>
    </w:p>
  </w:footnote>
  <w:footnote w:id="11">
    <w:p w14:paraId="5F5D4846" w14:textId="1871A6B5"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Aryojati Ardipandanto, </w:t>
      </w:r>
      <w:r w:rsidRPr="00481848">
        <w:rPr>
          <w:rFonts w:ascii="Georgia" w:hAnsi="Georgia"/>
          <w:lang w:val="en-US"/>
        </w:rPr>
        <w:t>“</w:t>
      </w:r>
      <w:r w:rsidRPr="00481848">
        <w:rPr>
          <w:rFonts w:ascii="Georgia" w:hAnsi="Georgia"/>
        </w:rPr>
        <w:t>Dampak Politik Identitas</w:t>
      </w:r>
      <w:r w:rsidRPr="00481848">
        <w:rPr>
          <w:rFonts w:ascii="Georgia" w:hAnsi="Georgia"/>
          <w:i/>
        </w:rPr>
        <w:t>…,</w:t>
      </w:r>
      <w:r w:rsidRPr="00481848">
        <w:rPr>
          <w:rFonts w:ascii="Georgia" w:hAnsi="Georgia"/>
        </w:rPr>
        <w:t xml:space="preserve"> 58.</w:t>
      </w:r>
    </w:p>
  </w:footnote>
  <w:footnote w:id="12">
    <w:p w14:paraId="18AA844B" w14:textId="00CF0AE4"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Jan-Werner Muller, </w:t>
      </w:r>
      <w:r w:rsidRPr="00481848">
        <w:rPr>
          <w:rFonts w:ascii="Georgia" w:hAnsi="Georgia"/>
          <w:i/>
        </w:rPr>
        <w:t>What is Populism?...,</w:t>
      </w:r>
      <w:r w:rsidRPr="00481848">
        <w:rPr>
          <w:rFonts w:ascii="Georgia" w:hAnsi="Georgia"/>
        </w:rPr>
        <w:t xml:space="preserve"> 2.</w:t>
      </w:r>
    </w:p>
  </w:footnote>
  <w:footnote w:id="13">
    <w:p w14:paraId="60A1E312" w14:textId="0B5DF4C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Awalil Rizky dan Nasyith Majidi, </w:t>
      </w:r>
      <w:r w:rsidRPr="00481848">
        <w:rPr>
          <w:rFonts w:ascii="Georgia" w:hAnsi="Georgia"/>
          <w:i/>
        </w:rPr>
        <w:t xml:space="preserve">Neoliberalisme Mencengkeram Indonesia </w:t>
      </w:r>
      <w:r w:rsidRPr="00481848">
        <w:rPr>
          <w:rFonts w:ascii="Georgia" w:hAnsi="Georgia"/>
        </w:rPr>
        <w:t>(Jakarta: E. Publishing, 2008), 284-285.</w:t>
      </w:r>
    </w:p>
  </w:footnote>
  <w:footnote w:id="14">
    <w:p w14:paraId="3D9121B9" w14:textId="2E841AA2"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 xml:space="preserve">FT, </w:t>
      </w:r>
      <w:r w:rsidRPr="00481848">
        <w:rPr>
          <w:rFonts w:ascii="Georgia" w:hAnsi="Georgia"/>
        </w:rPr>
        <w:t>no.</w:t>
      </w:r>
      <w:r w:rsidR="00C57499">
        <w:rPr>
          <w:rFonts w:ascii="Georgia" w:hAnsi="Georgia"/>
        </w:rPr>
        <w:t xml:space="preserve"> </w:t>
      </w:r>
      <w:r w:rsidRPr="00481848">
        <w:rPr>
          <w:rFonts w:ascii="Georgia" w:hAnsi="Georgia"/>
        </w:rPr>
        <w:t>179.</w:t>
      </w:r>
    </w:p>
  </w:footnote>
  <w:footnote w:id="15">
    <w:p w14:paraId="03C79D8A" w14:textId="06316112"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R.B. E. Agung Nugroho dan Benidiktus Y. Prayogo, </w:t>
      </w:r>
      <w:r w:rsidRPr="00481848">
        <w:rPr>
          <w:rFonts w:ascii="Georgia" w:hAnsi="Georgia"/>
          <w:i/>
        </w:rPr>
        <w:t>Fransiskus dari Amerika Latin</w:t>
      </w:r>
      <w:r w:rsidRPr="00481848">
        <w:rPr>
          <w:rFonts w:ascii="Georgia" w:hAnsi="Georgia"/>
          <w:i/>
          <w:lang w:val="en-US"/>
        </w:rPr>
        <w:t xml:space="preserve"> </w:t>
      </w:r>
      <w:r w:rsidRPr="00481848">
        <w:rPr>
          <w:rFonts w:ascii="Georgia" w:hAnsi="Georgia"/>
          <w:lang w:val="en-US"/>
        </w:rPr>
        <w:t>(Jakarta: Obor, 2014),</w:t>
      </w:r>
      <w:r w:rsidRPr="00481848">
        <w:rPr>
          <w:rFonts w:ascii="Georgia" w:hAnsi="Georgia"/>
        </w:rPr>
        <w:t xml:space="preserve"> 127-128.</w:t>
      </w:r>
    </w:p>
  </w:footnote>
  <w:footnote w:id="16">
    <w:p w14:paraId="1BF356C1" w14:textId="1D56DB95"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R.B. E. Agung Nugroho dan Benidiktus Y. Prayogo, </w:t>
      </w:r>
      <w:r w:rsidRPr="00481848">
        <w:rPr>
          <w:rFonts w:ascii="Georgia" w:hAnsi="Georgia"/>
          <w:i/>
        </w:rPr>
        <w:t>Fransiskus dari Amerika Latin</w:t>
      </w:r>
      <w:r w:rsidRPr="00481848">
        <w:rPr>
          <w:rFonts w:ascii="Georgia" w:hAnsi="Georgia"/>
        </w:rPr>
        <w:t>…, 126.</w:t>
      </w:r>
    </w:p>
  </w:footnote>
  <w:footnote w:id="17">
    <w:p w14:paraId="6153F69D"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no. 173-175.</w:t>
      </w:r>
    </w:p>
  </w:footnote>
  <w:footnote w:id="18">
    <w:p w14:paraId="6D28D054" w14:textId="54FAF738"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xml:space="preserve"> no.</w:t>
      </w:r>
      <w:r w:rsidR="00C57499">
        <w:rPr>
          <w:rFonts w:ascii="Georgia" w:hAnsi="Georgia"/>
        </w:rPr>
        <w:t xml:space="preserve"> </w:t>
      </w:r>
      <w:r w:rsidRPr="00481848">
        <w:rPr>
          <w:rFonts w:ascii="Georgia" w:hAnsi="Georgia"/>
        </w:rPr>
        <w:t xml:space="preserve">155. </w:t>
      </w:r>
    </w:p>
  </w:footnote>
  <w:footnote w:id="19">
    <w:p w14:paraId="51CD2AEA" w14:textId="3AEAFB48"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bCs/>
          <w:i/>
        </w:rPr>
        <w:t xml:space="preserve"> </w:t>
      </w:r>
      <w:r w:rsidRPr="00481848">
        <w:rPr>
          <w:rFonts w:ascii="Georgia" w:hAnsi="Georgia"/>
          <w:bCs/>
          <w:i/>
        </w:rPr>
        <w:tab/>
        <w:t xml:space="preserve">FT, </w:t>
      </w:r>
      <w:r w:rsidRPr="00481848">
        <w:rPr>
          <w:rFonts w:ascii="Georgia" w:hAnsi="Georgia"/>
          <w:bCs/>
        </w:rPr>
        <w:t>no.</w:t>
      </w:r>
      <w:r w:rsidR="00C57499">
        <w:rPr>
          <w:rFonts w:ascii="Georgia" w:hAnsi="Georgia"/>
          <w:bCs/>
        </w:rPr>
        <w:t xml:space="preserve"> </w:t>
      </w:r>
      <w:r w:rsidRPr="00481848">
        <w:rPr>
          <w:rFonts w:ascii="Georgia" w:hAnsi="Georgia"/>
          <w:bCs/>
        </w:rPr>
        <w:t>174.</w:t>
      </w:r>
    </w:p>
  </w:footnote>
  <w:footnote w:id="20">
    <w:p w14:paraId="46F42B59" w14:textId="63B6CE20"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xml:space="preserve"> no.</w:t>
      </w:r>
      <w:r w:rsidR="00C57499">
        <w:rPr>
          <w:rFonts w:ascii="Georgia" w:hAnsi="Georgia"/>
        </w:rPr>
        <w:t xml:space="preserve"> </w:t>
      </w:r>
      <w:r w:rsidRPr="00481848">
        <w:rPr>
          <w:rFonts w:ascii="Georgia" w:hAnsi="Georgia"/>
        </w:rPr>
        <w:t>171-173.</w:t>
      </w:r>
    </w:p>
  </w:footnote>
  <w:footnote w:id="21">
    <w:p w14:paraId="202FD518" w14:textId="36EB9DAA"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Simplesius Sandur, </w:t>
      </w:r>
      <w:r w:rsidRPr="00481848">
        <w:rPr>
          <w:rFonts w:ascii="Georgia" w:hAnsi="Georgia"/>
          <w:i/>
          <w:iCs/>
        </w:rPr>
        <w:t>Filsafat Politik dan Hukum Thomas Aquinas</w:t>
      </w:r>
      <w:r w:rsidRPr="00481848">
        <w:rPr>
          <w:rFonts w:ascii="Georgia" w:hAnsi="Georgia"/>
          <w:iCs/>
          <w:lang w:val="en-US"/>
        </w:rPr>
        <w:t xml:space="preserve"> (Yogyakarta: Kanisius, 2009)</w:t>
      </w:r>
      <w:r w:rsidRPr="00481848">
        <w:rPr>
          <w:rFonts w:ascii="Georgia" w:hAnsi="Georgia"/>
          <w:i/>
          <w:iCs/>
        </w:rPr>
        <w:t>,</w:t>
      </w:r>
      <w:r w:rsidRPr="00481848">
        <w:rPr>
          <w:rFonts w:ascii="Georgia" w:hAnsi="Georgia"/>
        </w:rPr>
        <w:t>174-175.</w:t>
      </w:r>
    </w:p>
  </w:footnote>
  <w:footnote w:id="22">
    <w:p w14:paraId="660EB270" w14:textId="6FB524C3"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Simplesius Sandur, </w:t>
      </w:r>
      <w:r w:rsidRPr="00481848">
        <w:rPr>
          <w:rFonts w:ascii="Georgia" w:hAnsi="Georgia"/>
          <w:i/>
        </w:rPr>
        <w:t>Filsafat Politik dan Hukum…</w:t>
      </w:r>
      <w:r w:rsidR="00C57499">
        <w:rPr>
          <w:rFonts w:ascii="Georgia" w:hAnsi="Georgia"/>
          <w:i/>
        </w:rPr>
        <w:t>,</w:t>
      </w:r>
      <w:r w:rsidRPr="00481848">
        <w:rPr>
          <w:rFonts w:ascii="Georgia" w:hAnsi="Georgia"/>
        </w:rPr>
        <w:t xml:space="preserve"> 183.</w:t>
      </w:r>
    </w:p>
  </w:footnote>
  <w:footnote w:id="23">
    <w:p w14:paraId="5CE05FC8"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 xml:space="preserve">FT, </w:t>
      </w:r>
      <w:r w:rsidRPr="00481848">
        <w:rPr>
          <w:rFonts w:ascii="Georgia" w:hAnsi="Georgia"/>
        </w:rPr>
        <w:t>no. 180.</w:t>
      </w:r>
    </w:p>
  </w:footnote>
  <w:footnote w:id="24">
    <w:p w14:paraId="26C7677B"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no. 169.</w:t>
      </w:r>
    </w:p>
  </w:footnote>
  <w:footnote w:id="25">
    <w:p w14:paraId="4AD99BC5"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no. 187.</w:t>
      </w:r>
    </w:p>
  </w:footnote>
  <w:footnote w:id="26">
    <w:p w14:paraId="1939B65A" w14:textId="0CF2C141"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xml:space="preserve"> no.</w:t>
      </w:r>
      <w:r w:rsidR="003D531F" w:rsidRPr="00481848">
        <w:rPr>
          <w:rFonts w:ascii="Georgia" w:hAnsi="Georgia"/>
        </w:rPr>
        <w:t xml:space="preserve"> </w:t>
      </w:r>
      <w:r w:rsidRPr="00481848">
        <w:rPr>
          <w:rFonts w:ascii="Georgia" w:hAnsi="Georgia"/>
        </w:rPr>
        <w:t>191.</w:t>
      </w:r>
    </w:p>
  </w:footnote>
  <w:footnote w:id="27">
    <w:p w14:paraId="56154FBE"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bCs/>
          <w:i/>
        </w:rPr>
        <w:t xml:space="preserve"> </w:t>
      </w:r>
      <w:r w:rsidRPr="00481848">
        <w:rPr>
          <w:rFonts w:ascii="Georgia" w:hAnsi="Georgia"/>
          <w:bCs/>
          <w:i/>
        </w:rPr>
        <w:tab/>
        <w:t xml:space="preserve">FT, </w:t>
      </w:r>
      <w:r w:rsidRPr="00481848">
        <w:rPr>
          <w:rFonts w:ascii="Georgia" w:hAnsi="Georgia"/>
          <w:bCs/>
        </w:rPr>
        <w:t>no. 188.</w:t>
      </w:r>
    </w:p>
  </w:footnote>
  <w:footnote w:id="28">
    <w:p w14:paraId="0AA11CF2" w14:textId="77777777" w:rsidR="009E1FBD" w:rsidRPr="00481848" w:rsidRDefault="00000000" w:rsidP="00481848">
      <w:pPr>
        <w:pStyle w:val="FootnoteText"/>
        <w:ind w:hanging="227"/>
        <w:rPr>
          <w:rFonts w:ascii="Georgia" w:hAnsi="Georgia"/>
          <w:bCs/>
        </w:rPr>
      </w:pPr>
      <w:r w:rsidRPr="00481848">
        <w:rPr>
          <w:rStyle w:val="FootnoteReference"/>
          <w:rFonts w:ascii="Georgia" w:hAnsi="Georgia"/>
        </w:rPr>
        <w:footnoteRef/>
      </w:r>
      <w:r w:rsidRPr="00481848">
        <w:rPr>
          <w:rFonts w:ascii="Georgia" w:hAnsi="Georgia"/>
          <w:bCs/>
          <w:i/>
        </w:rPr>
        <w:t xml:space="preserve"> </w:t>
      </w:r>
      <w:r w:rsidRPr="00481848">
        <w:rPr>
          <w:rFonts w:ascii="Georgia" w:hAnsi="Georgia"/>
          <w:bCs/>
          <w:i/>
        </w:rPr>
        <w:tab/>
        <w:t>FT,</w:t>
      </w:r>
      <w:r w:rsidRPr="00481848">
        <w:rPr>
          <w:rFonts w:ascii="Georgia" w:hAnsi="Georgia"/>
          <w:bCs/>
        </w:rPr>
        <w:t xml:space="preserve"> no. 190.</w:t>
      </w:r>
    </w:p>
  </w:footnote>
  <w:footnote w:id="29">
    <w:p w14:paraId="61E0191F" w14:textId="279B4AF9"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 xml:space="preserve">FT, </w:t>
      </w:r>
      <w:r w:rsidRPr="00481848">
        <w:rPr>
          <w:rFonts w:ascii="Georgia" w:hAnsi="Georgia"/>
        </w:rPr>
        <w:t>no.</w:t>
      </w:r>
      <w:r w:rsidR="003D531F" w:rsidRPr="00481848">
        <w:rPr>
          <w:rFonts w:ascii="Georgia" w:hAnsi="Georgia"/>
        </w:rPr>
        <w:t xml:space="preserve"> </w:t>
      </w:r>
      <w:r w:rsidRPr="00481848">
        <w:rPr>
          <w:rFonts w:ascii="Georgia" w:hAnsi="Georgia"/>
        </w:rPr>
        <w:t>196.</w:t>
      </w:r>
    </w:p>
  </w:footnote>
  <w:footnote w:id="30">
    <w:p w14:paraId="6D30B6B7"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 xml:space="preserve">FT, </w:t>
      </w:r>
      <w:r w:rsidRPr="00481848">
        <w:rPr>
          <w:rFonts w:ascii="Georgia" w:hAnsi="Georgia"/>
        </w:rPr>
        <w:t>no. 195.</w:t>
      </w:r>
    </w:p>
  </w:footnote>
  <w:footnote w:id="31">
    <w:p w14:paraId="00DE7F5F" w14:textId="57EC8446" w:rsidR="009E1FBD" w:rsidRPr="00481848" w:rsidRDefault="00000000" w:rsidP="00481848">
      <w:pPr>
        <w:pStyle w:val="FootnoteText"/>
        <w:ind w:hanging="227"/>
        <w:rPr>
          <w:rFonts w:ascii="Georgia" w:hAnsi="Georgia"/>
        </w:rPr>
      </w:pPr>
      <w:r w:rsidRPr="00481848">
        <w:rPr>
          <w:rStyle w:val="FootnoteReference"/>
          <w:rFonts w:ascii="Georgia" w:hAnsi="Georgia"/>
          <w:i/>
        </w:rPr>
        <w:footnoteRef/>
      </w:r>
      <w:r w:rsidRPr="00481848">
        <w:rPr>
          <w:rFonts w:ascii="Georgia" w:hAnsi="Georgia"/>
          <w:i/>
        </w:rPr>
        <w:t xml:space="preserve"> </w:t>
      </w:r>
      <w:r w:rsidRPr="00481848">
        <w:rPr>
          <w:rFonts w:ascii="Georgia" w:hAnsi="Georgia"/>
          <w:i/>
        </w:rPr>
        <w:tab/>
        <w:t>PT,</w:t>
      </w:r>
      <w:r w:rsidRPr="00481848">
        <w:rPr>
          <w:rFonts w:ascii="Georgia" w:hAnsi="Georgia"/>
        </w:rPr>
        <w:t xml:space="preserve"> no. 7-10.</w:t>
      </w:r>
    </w:p>
  </w:footnote>
  <w:footnote w:id="32">
    <w:p w14:paraId="72C920C6" w14:textId="77777777"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FT,</w:t>
      </w:r>
      <w:r w:rsidRPr="00481848">
        <w:rPr>
          <w:rFonts w:ascii="Georgia" w:hAnsi="Georgia"/>
        </w:rPr>
        <w:t xml:space="preserve"> no. 191.</w:t>
      </w:r>
    </w:p>
  </w:footnote>
  <w:footnote w:id="33">
    <w:p w14:paraId="28FB2DCA" w14:textId="13504E2B"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Paus Benediktus XVI, </w:t>
      </w:r>
      <w:r w:rsidRPr="00481848">
        <w:rPr>
          <w:rFonts w:ascii="Georgia" w:hAnsi="Georgia"/>
          <w:i/>
        </w:rPr>
        <w:t>Caritas in Veritate (Kasih dalam Kebenaran) (</w:t>
      </w:r>
      <w:r w:rsidRPr="00481848">
        <w:rPr>
          <w:rFonts w:ascii="Georgia" w:hAnsi="Georgia"/>
        </w:rPr>
        <w:t>Seri Dokumen Gerejawi no. 89), diterjemahkan oleh B. R. Agung Prihartana (Jakarta: Departemen Dokumentasi dan Penerangan KWI, 2014),</w:t>
      </w:r>
      <w:r w:rsidR="00C57499">
        <w:rPr>
          <w:rFonts w:ascii="Georgia" w:hAnsi="Georgia"/>
        </w:rPr>
        <w:t xml:space="preserve"> </w:t>
      </w:r>
      <w:r w:rsidRPr="00481848">
        <w:rPr>
          <w:rFonts w:ascii="Georgia" w:hAnsi="Georgia"/>
        </w:rPr>
        <w:t xml:space="preserve">no. 34-36. Penulisan selanjutnya akan disingkat </w:t>
      </w:r>
      <w:r w:rsidRPr="00481848">
        <w:rPr>
          <w:rFonts w:ascii="Georgia" w:hAnsi="Georgia"/>
          <w:i/>
        </w:rPr>
        <w:t xml:space="preserve">CV </w:t>
      </w:r>
      <w:r w:rsidRPr="00481848">
        <w:rPr>
          <w:rFonts w:ascii="Georgia" w:hAnsi="Georgia"/>
        </w:rPr>
        <w:t>dan diikuti nomor.</w:t>
      </w:r>
    </w:p>
  </w:footnote>
  <w:footnote w:id="34">
    <w:p w14:paraId="471865F0" w14:textId="5B79CC89" w:rsidR="009E1FBD" w:rsidRPr="00481848" w:rsidRDefault="00000000" w:rsidP="00C57499">
      <w:pPr>
        <w:pStyle w:val="FootnoteText"/>
        <w:ind w:hanging="227"/>
        <w:rPr>
          <w:rFonts w:ascii="Georgia" w:hAnsi="Georgia"/>
        </w:rPr>
      </w:pPr>
      <w:r w:rsidRPr="00481848">
        <w:rPr>
          <w:rStyle w:val="FootnoteReference"/>
          <w:rFonts w:ascii="Georgia" w:hAnsi="Georgia"/>
        </w:rPr>
        <w:footnoteRef/>
      </w:r>
      <w:r w:rsidRPr="00481848">
        <w:rPr>
          <w:rFonts w:ascii="Georgia" w:hAnsi="Georgia"/>
          <w:i/>
        </w:rPr>
        <w:t xml:space="preserve"> </w:t>
      </w:r>
      <w:r w:rsidRPr="00481848">
        <w:rPr>
          <w:rFonts w:ascii="Georgia" w:hAnsi="Georgia"/>
          <w:i/>
        </w:rPr>
        <w:tab/>
        <w:t>CV,</w:t>
      </w:r>
      <w:r w:rsidRPr="00481848">
        <w:rPr>
          <w:rFonts w:ascii="Georgia" w:hAnsi="Georgia"/>
        </w:rPr>
        <w:t xml:space="preserve"> no. 28-30.</w:t>
      </w:r>
    </w:p>
  </w:footnote>
  <w:footnote w:id="35">
    <w:p w14:paraId="0E0B93F0" w14:textId="5FB35B24" w:rsidR="009E1FBD" w:rsidRPr="00481848" w:rsidRDefault="00000000" w:rsidP="00C57499">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 Konggregasi untuk Ajaran Iman, </w:t>
      </w:r>
      <w:r w:rsidRPr="00481848">
        <w:rPr>
          <w:rFonts w:ascii="Georgia" w:hAnsi="Georgia"/>
          <w:i/>
        </w:rPr>
        <w:t xml:space="preserve">Peran Serta Umat Katolik …, </w:t>
      </w:r>
      <w:r w:rsidRPr="00481848">
        <w:rPr>
          <w:rFonts w:ascii="Georgia" w:hAnsi="Georgia"/>
        </w:rPr>
        <w:t>no.3.</w:t>
      </w:r>
    </w:p>
  </w:footnote>
  <w:footnote w:id="36">
    <w:p w14:paraId="6D37194E" w14:textId="77777777" w:rsidR="009E1FBD" w:rsidRPr="00481848" w:rsidRDefault="00000000" w:rsidP="00C57499">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 Ansel Alaman, </w:t>
      </w:r>
      <w:r w:rsidRPr="00481848">
        <w:rPr>
          <w:rFonts w:ascii="Georgia" w:hAnsi="Georgia"/>
          <w:i/>
        </w:rPr>
        <w:t>Politik Katolik dan Kaderisasi Kebangsaan,</w:t>
      </w:r>
      <w:r w:rsidRPr="00481848">
        <w:rPr>
          <w:rFonts w:ascii="Georgia" w:hAnsi="Georgia"/>
        </w:rPr>
        <w:t xml:space="preserve"> (Jakarta: Obor, 2019), hlm. 75</w:t>
      </w:r>
    </w:p>
  </w:footnote>
  <w:footnote w:id="37">
    <w:p w14:paraId="75D2AB3C" w14:textId="77777777" w:rsidR="009E1FBD" w:rsidRPr="00481848" w:rsidRDefault="00000000" w:rsidP="00C57499">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Pr="00481848">
        <w:rPr>
          <w:rFonts w:ascii="Georgia" w:hAnsi="Georgia"/>
        </w:rPr>
        <w:tab/>
        <w:t xml:space="preserve"> Yulius Kardinal Darmaatmadja, </w:t>
      </w:r>
      <w:r w:rsidRPr="00481848">
        <w:rPr>
          <w:rFonts w:ascii="Georgia" w:hAnsi="Georgia"/>
          <w:i/>
        </w:rPr>
        <w:t xml:space="preserve">Umat Katolik Dipanggil Membangun NKRI, </w:t>
      </w:r>
      <w:r w:rsidRPr="00481848">
        <w:rPr>
          <w:rFonts w:ascii="Georgia" w:hAnsi="Georgia"/>
        </w:rPr>
        <w:t>(Yogyakarta: Kanisius, 2019), hlm. 82-84.</w:t>
      </w:r>
    </w:p>
  </w:footnote>
  <w:footnote w:id="38">
    <w:p w14:paraId="2E001E33" w14:textId="55102178" w:rsidR="009E1FBD" w:rsidRPr="00481848" w:rsidRDefault="00000000" w:rsidP="00C57499">
      <w:pPr>
        <w:pStyle w:val="FootnoteText"/>
        <w:ind w:hanging="227"/>
        <w:rPr>
          <w:rFonts w:ascii="Georgia" w:hAnsi="Georgia"/>
        </w:rPr>
      </w:pPr>
      <w:r w:rsidRPr="00481848">
        <w:rPr>
          <w:rStyle w:val="FootnoteReference"/>
          <w:rFonts w:ascii="Georgia" w:hAnsi="Georgia"/>
        </w:rPr>
        <w:footnoteRef/>
      </w:r>
      <w:r w:rsidR="00C57499">
        <w:rPr>
          <w:rFonts w:ascii="Georgia" w:hAnsi="Georgia"/>
          <w:i/>
        </w:rPr>
        <w:t xml:space="preserve"> </w:t>
      </w:r>
      <w:r w:rsidR="00C57499">
        <w:rPr>
          <w:rFonts w:ascii="Georgia" w:hAnsi="Georgia"/>
          <w:i/>
        </w:rPr>
        <w:tab/>
      </w:r>
      <w:r w:rsidRPr="00481848">
        <w:rPr>
          <w:rFonts w:ascii="Georgia" w:hAnsi="Georgia"/>
          <w:i/>
        </w:rPr>
        <w:t xml:space="preserve">GS, </w:t>
      </w:r>
      <w:r w:rsidRPr="00481848">
        <w:rPr>
          <w:rFonts w:ascii="Georgia" w:hAnsi="Georgia"/>
        </w:rPr>
        <w:t>no. 43.</w:t>
      </w:r>
    </w:p>
  </w:footnote>
  <w:footnote w:id="39">
    <w:p w14:paraId="559358AD" w14:textId="270930EF"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003D531F" w:rsidRPr="00481848">
        <w:rPr>
          <w:rFonts w:ascii="Georgia" w:hAnsi="Georgia"/>
        </w:rPr>
        <w:tab/>
      </w:r>
      <w:r w:rsidRPr="00481848">
        <w:rPr>
          <w:rFonts w:ascii="Georgia" w:hAnsi="Georgia"/>
        </w:rPr>
        <w:t xml:space="preserve">Konggregasi untuk Ajaran Iman, </w:t>
      </w:r>
      <w:r w:rsidRPr="00481848">
        <w:rPr>
          <w:rFonts w:ascii="Georgia" w:hAnsi="Georgia"/>
          <w:i/>
        </w:rPr>
        <w:t xml:space="preserve">Peran Serta Umat Katolik …, </w:t>
      </w:r>
      <w:r w:rsidRPr="00481848">
        <w:rPr>
          <w:rFonts w:ascii="Georgia" w:hAnsi="Georgia"/>
        </w:rPr>
        <w:t>no.</w:t>
      </w:r>
      <w:r w:rsidR="00B97F67">
        <w:rPr>
          <w:rFonts w:ascii="Georgia" w:hAnsi="Georgia"/>
        </w:rPr>
        <w:t xml:space="preserve"> </w:t>
      </w:r>
      <w:r w:rsidRPr="00481848">
        <w:rPr>
          <w:rFonts w:ascii="Georgia" w:hAnsi="Georgia"/>
        </w:rPr>
        <w:t>4.</w:t>
      </w:r>
    </w:p>
  </w:footnote>
  <w:footnote w:id="40">
    <w:p w14:paraId="10BDD000" w14:textId="75DAA859"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003D531F" w:rsidRPr="00481848">
        <w:rPr>
          <w:rFonts w:ascii="Georgia" w:hAnsi="Georgia"/>
        </w:rPr>
        <w:tab/>
      </w:r>
      <w:r w:rsidRPr="00481848">
        <w:rPr>
          <w:rFonts w:ascii="Georgia" w:hAnsi="Georgia"/>
        </w:rPr>
        <w:t xml:space="preserve">Konferensi Waligereja Indonesia, </w:t>
      </w:r>
      <w:r w:rsidRPr="00481848">
        <w:rPr>
          <w:rFonts w:ascii="Georgia" w:hAnsi="Georgia"/>
          <w:i/>
        </w:rPr>
        <w:t xml:space="preserve">Panggilan Gereja dalam Hidup Berbangsa. Menjadi Gereja yang Relevan dan Signifikan </w:t>
      </w:r>
      <w:r w:rsidRPr="00481848">
        <w:rPr>
          <w:rFonts w:ascii="Georgia" w:hAnsi="Georgia"/>
        </w:rPr>
        <w:t>(Jakarta: Obor, 2018), 22-23.</w:t>
      </w:r>
    </w:p>
  </w:footnote>
  <w:footnote w:id="41">
    <w:p w14:paraId="5CE139BC" w14:textId="60A889B8" w:rsidR="009E1FBD" w:rsidRPr="00481848" w:rsidRDefault="00000000" w:rsidP="00481848">
      <w:pPr>
        <w:pStyle w:val="FootnoteText"/>
        <w:ind w:hanging="227"/>
        <w:rPr>
          <w:rFonts w:ascii="Georgia" w:hAnsi="Georgia"/>
        </w:rPr>
      </w:pPr>
      <w:r w:rsidRPr="00481848">
        <w:rPr>
          <w:rStyle w:val="FootnoteReference"/>
          <w:rFonts w:ascii="Georgia" w:hAnsi="Georgia"/>
        </w:rPr>
        <w:footnoteRef/>
      </w:r>
      <w:r w:rsidRPr="00481848">
        <w:rPr>
          <w:rFonts w:ascii="Georgia" w:hAnsi="Georgia"/>
        </w:rPr>
        <w:t xml:space="preserve"> </w:t>
      </w:r>
      <w:r w:rsidR="003D531F" w:rsidRPr="00481848">
        <w:rPr>
          <w:rFonts w:ascii="Georgia" w:hAnsi="Georgia"/>
        </w:rPr>
        <w:tab/>
      </w:r>
      <w:r w:rsidRPr="00481848">
        <w:rPr>
          <w:rFonts w:ascii="Georgia" w:hAnsi="Georgia"/>
        </w:rPr>
        <w:t xml:space="preserve">Yulius Kardinal Darmaatmadja, </w:t>
      </w:r>
      <w:r w:rsidRPr="00481848">
        <w:rPr>
          <w:rFonts w:ascii="Georgia" w:hAnsi="Georgia"/>
          <w:i/>
        </w:rPr>
        <w:t>Umat Katolik Dipanggil Membangun NKRI …,</w:t>
      </w:r>
      <w:r w:rsidRPr="00481848">
        <w:rPr>
          <w:rFonts w:ascii="Georgia" w:hAnsi="Georgia"/>
        </w:rPr>
        <w:t xml:space="preserve"> 81-82.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7E539" w14:textId="77777777" w:rsidR="00B72CE3" w:rsidRDefault="00B72CE3" w:rsidP="00B72CE3">
    <w:pPr>
      <w:pStyle w:val="Header"/>
    </w:pPr>
    <w:r>
      <w:rPr>
        <w:noProof/>
        <w:lang w:val="en-US"/>
      </w:rPr>
      <mc:AlternateContent>
        <mc:Choice Requires="wps">
          <w:drawing>
            <wp:anchor distT="0" distB="0" distL="114300" distR="114300" simplePos="0" relativeHeight="251672576" behindDoc="1" locked="0" layoutInCell="1" allowOverlap="1" wp14:anchorId="0561660C" wp14:editId="04947F87">
              <wp:simplePos x="0" y="0"/>
              <wp:positionH relativeFrom="column">
                <wp:posOffset>-44450</wp:posOffset>
              </wp:positionH>
              <wp:positionV relativeFrom="paragraph">
                <wp:posOffset>-300990</wp:posOffset>
              </wp:positionV>
              <wp:extent cx="781050" cy="643255"/>
              <wp:effectExtent l="0" t="0" r="19050" b="23495"/>
              <wp:wrapNone/>
              <wp:docPr id="664853807" name="Rectangle 664853807"/>
              <wp:cNvGraphicFramePr/>
              <a:graphic xmlns:a="http://schemas.openxmlformats.org/drawingml/2006/main">
                <a:graphicData uri="http://schemas.microsoft.com/office/word/2010/wordprocessingShape">
                  <wps:wsp>
                    <wps:cNvSpPr/>
                    <wps:spPr>
                      <a:xfrm>
                        <a:off x="0" y="0"/>
                        <a:ext cx="781050" cy="643255"/>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4B4A59" id="Rectangle 664853807" o:spid="_x0000_s1026" style="position:absolute;margin-left:-3.5pt;margin-top:-23.7pt;width:61.5pt;height:50.6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" fillcolor="yellow" strokecolor="yellow" strokeweight="1pt"/>
          </w:pict>
        </mc:Fallback>
      </mc:AlternateContent>
    </w:r>
    <w:r>
      <w:rPr>
        <w:noProof/>
        <w:lang w:val="en-US"/>
      </w:rPr>
      <mc:AlternateContent>
        <mc:Choice Requires="wps">
          <w:drawing>
            <wp:anchor distT="0" distB="0" distL="114300" distR="114300" simplePos="0" relativeHeight="251673600" behindDoc="0" locked="0" layoutInCell="1" allowOverlap="1" wp14:anchorId="4FED151D" wp14:editId="554FE6C8">
              <wp:simplePos x="0" y="0"/>
              <wp:positionH relativeFrom="page">
                <wp:align>right</wp:align>
              </wp:positionH>
              <wp:positionV relativeFrom="paragraph">
                <wp:posOffset>-326390</wp:posOffset>
              </wp:positionV>
              <wp:extent cx="5880100" cy="679450"/>
              <wp:effectExtent l="0" t="0" r="25400" b="25400"/>
              <wp:wrapNone/>
              <wp:docPr id="1952403097" name="Text Box 1952403097"/>
              <wp:cNvGraphicFramePr/>
              <a:graphic xmlns:a="http://schemas.openxmlformats.org/drawingml/2006/main">
                <a:graphicData uri="http://schemas.microsoft.com/office/word/2010/wordprocessingShape">
                  <wps:wsp>
                    <wps:cNvSpPr txBox="1"/>
                    <wps:spPr>
                      <a:xfrm>
                        <a:off x="0" y="0"/>
                        <a:ext cx="5880100" cy="679450"/>
                      </a:xfrm>
                      <a:prstGeom prst="rect">
                        <a:avLst/>
                      </a:prstGeom>
                      <a:solidFill>
                        <a:srgbClr val="C00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BF54F5" w14:textId="77777777" w:rsidR="00B72CE3" w:rsidRPr="00BD239A" w:rsidRDefault="00B72CE3" w:rsidP="00B72CE3">
                          <w:pPr>
                            <w:rPr>
                              <w:rFonts w:ascii="Berlin Sans FB" w:hAnsi="Berlin Sans FB"/>
                              <w:color w:val="FFFFFF" w:themeColor="background1"/>
                              <w:sz w:val="38"/>
                            </w:rPr>
                          </w:pPr>
                          <w:r w:rsidRPr="00BD239A">
                            <w:rPr>
                              <w:rFonts w:ascii="Berlin Sans FB" w:hAnsi="Berlin Sans FB"/>
                              <w:color w:val="FFFFFF" w:themeColor="background1"/>
                              <w:sz w:val="38"/>
                            </w:rPr>
                            <w:t>SEMINAR NASIONAL FILSAFAT TEOLOGI</w:t>
                          </w:r>
                        </w:p>
                        <w:p w14:paraId="262B1DD6" w14:textId="77777777" w:rsidR="00B72CE3" w:rsidRPr="00424974" w:rsidRDefault="00B72CE3" w:rsidP="00B72CE3">
                          <w:pPr>
                            <w:rPr>
                              <w:rFonts w:ascii="Berlin Sans FB" w:hAnsi="Berlin Sans FB"/>
                              <w:b/>
                              <w:color w:val="FFFFFF" w:themeColor="background1"/>
                              <w:sz w:val="28"/>
                              <w:szCs w:val="28"/>
                              <w:lang w:val="en-US"/>
                            </w:rPr>
                          </w:pPr>
                          <w:r w:rsidRPr="00F67C71">
                            <w:rPr>
                              <w:rFonts w:ascii="Book Antiqua" w:hAnsi="Book Antiqua" w:cs="Tahoma"/>
                              <w:b/>
                              <w:color w:val="FFFF00"/>
                              <w:sz w:val="28"/>
                              <w:szCs w:val="28"/>
                            </w:rPr>
                            <w:t xml:space="preserve">ISSN : </w:t>
                          </w:r>
                          <w:r w:rsidRPr="0019591A">
                            <w:rPr>
                              <w:rFonts w:ascii="Book Antiqua" w:hAnsi="Book Antiqua" w:cs="Tahoma"/>
                              <w:b/>
                              <w:color w:val="FFFF00"/>
                              <w:sz w:val="28"/>
                              <w:szCs w:val="28"/>
                            </w:rPr>
                            <w:t>2987-3312</w:t>
                          </w:r>
                          <w:r w:rsidRPr="00F67C71">
                            <w:rPr>
                              <w:rFonts w:ascii="Book Antiqua" w:hAnsi="Book Antiqua"/>
                              <w:b/>
                              <w:color w:val="FFFF00"/>
                              <w:sz w:val="28"/>
                              <w:szCs w:val="2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sidRPr="00F67C71">
                            <w:rPr>
                              <w:rFonts w:ascii="Book Antiqua" w:hAnsi="Book Antiqua"/>
                              <w:b/>
                              <w:color w:val="FFFF00"/>
                              <w:sz w:val="28"/>
                              <w:szCs w:val="28"/>
                            </w:rPr>
                            <w:t xml:space="preserve">|| </w:t>
                          </w:r>
                          <w:r>
                            <w:rPr>
                              <w:rFonts w:ascii="Book Antiqua" w:hAnsi="Book Antiqua"/>
                              <w:b/>
                              <w:color w:val="FFFF00"/>
                              <w:sz w:val="28"/>
                              <w:szCs w:val="28"/>
                              <w:lang w:val="en-US"/>
                            </w:rPr>
                            <w:t>Nopember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D151D" id="_x0000_t202" coordsize="21600,21600" o:spt="202" path="m,l,21600r21600,l21600,xe">
              <v:stroke joinstyle="miter"/>
              <v:path gradientshapeok="t" o:connecttype="rect"/>
            </v:shapetype>
            <v:shape id="Text Box 1952403097" o:spid="_x0000_s1026" type="#_x0000_t202" style="position:absolute;left:0;text-align:left;margin-left:411.8pt;margin-top:-25.7pt;width:463pt;height:53.5pt;z-index:2516736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" fillcolor="#c00000" strokeweight=".5pt">
              <v:textbox>
                <w:txbxContent>
                  <w:p w14:paraId="6BBF54F5" w14:textId="77777777" w:rsidR="00B72CE3" w:rsidRPr="00BD239A" w:rsidRDefault="00B72CE3" w:rsidP="00B72CE3">
                    <w:pPr>
                      <w:rPr>
                        <w:rFonts w:ascii="Berlin Sans FB" w:hAnsi="Berlin Sans FB"/>
                        <w:color w:val="FFFFFF" w:themeColor="background1"/>
                        <w:sz w:val="38"/>
                      </w:rPr>
                    </w:pPr>
                    <w:r w:rsidRPr="00BD239A">
                      <w:rPr>
                        <w:rFonts w:ascii="Berlin Sans FB" w:hAnsi="Berlin Sans FB"/>
                        <w:color w:val="FFFFFF" w:themeColor="background1"/>
                        <w:sz w:val="38"/>
                      </w:rPr>
                      <w:t>SEMINAR NASIONAL FILSAFAT TEOLOGI</w:t>
                    </w:r>
                  </w:p>
                  <w:p w14:paraId="262B1DD6" w14:textId="77777777" w:rsidR="00B72CE3" w:rsidRPr="00424974" w:rsidRDefault="00B72CE3" w:rsidP="00B72CE3">
                    <w:pPr>
                      <w:rPr>
                        <w:rFonts w:ascii="Berlin Sans FB" w:hAnsi="Berlin Sans FB"/>
                        <w:b/>
                        <w:color w:val="FFFFFF" w:themeColor="background1"/>
                        <w:sz w:val="28"/>
                        <w:szCs w:val="28"/>
                        <w:lang w:val="en-US"/>
                      </w:rPr>
                    </w:pPr>
                    <w:r w:rsidRPr="00F67C71">
                      <w:rPr>
                        <w:rFonts w:ascii="Book Antiqua" w:hAnsi="Book Antiqua" w:cs="Tahoma"/>
                        <w:b/>
                        <w:color w:val="FFFF00"/>
                        <w:sz w:val="28"/>
                        <w:szCs w:val="28"/>
                      </w:rPr>
                      <w:t xml:space="preserve">ISSN : </w:t>
                    </w:r>
                    <w:r w:rsidRPr="0019591A">
                      <w:rPr>
                        <w:rFonts w:ascii="Book Antiqua" w:hAnsi="Book Antiqua" w:cs="Tahoma"/>
                        <w:b/>
                        <w:color w:val="FFFF00"/>
                        <w:sz w:val="28"/>
                        <w:szCs w:val="28"/>
                      </w:rPr>
                      <w:t>2987-3312</w:t>
                    </w:r>
                    <w:r w:rsidRPr="00F67C71">
                      <w:rPr>
                        <w:rFonts w:ascii="Book Antiqua" w:hAnsi="Book Antiqua"/>
                        <w:b/>
                        <w:color w:val="FFFF00"/>
                        <w:sz w:val="28"/>
                        <w:szCs w:val="2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sidRPr="00F67C71">
                      <w:rPr>
                        <w:rFonts w:ascii="Book Antiqua" w:hAnsi="Book Antiqua"/>
                        <w:b/>
                        <w:color w:val="FFFF00"/>
                        <w:sz w:val="28"/>
                        <w:szCs w:val="28"/>
                      </w:rPr>
                      <w:t xml:space="preserve">|| </w:t>
                    </w:r>
                    <w:r>
                      <w:rPr>
                        <w:rFonts w:ascii="Book Antiqua" w:hAnsi="Book Antiqua"/>
                        <w:b/>
                        <w:color w:val="FFFF00"/>
                        <w:sz w:val="28"/>
                        <w:szCs w:val="28"/>
                        <w:lang w:val="en-US"/>
                      </w:rPr>
                      <w:t>Nopember 2025</w:t>
                    </w:r>
                  </w:p>
                </w:txbxContent>
              </v:textbox>
              <w10:wrap anchorx="page"/>
            </v:shape>
          </w:pict>
        </mc:Fallback>
      </mc:AlternateContent>
    </w:r>
    <w:r w:rsidRPr="00BD239A">
      <w:rPr>
        <w:noProof/>
        <w:lang w:val="en-US"/>
      </w:rPr>
      <w:drawing>
        <wp:anchor distT="0" distB="0" distL="114300" distR="114300" simplePos="0" relativeHeight="251674624" behindDoc="1" locked="0" layoutInCell="1" allowOverlap="1" wp14:anchorId="75555A0C" wp14:editId="666C84EE">
          <wp:simplePos x="0" y="0"/>
          <wp:positionH relativeFrom="column">
            <wp:posOffset>0</wp:posOffset>
          </wp:positionH>
          <wp:positionV relativeFrom="paragraph">
            <wp:posOffset>-269240</wp:posOffset>
          </wp:positionV>
          <wp:extent cx="660400" cy="611505"/>
          <wp:effectExtent l="0" t="0" r="6350" b="0"/>
          <wp:wrapNone/>
          <wp:docPr id="1195685599" name="Picture 1195685599" descr="D:\Data E\Jurnal\Prosiding Filsafa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E\Jurnal\Prosiding Filsafat\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0400" cy="6115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2B4A7" w14:textId="77777777" w:rsidR="002C44E8" w:rsidRDefault="002C44E8" w:rsidP="002C44E8">
    <w:pPr>
      <w:pStyle w:val="Header"/>
    </w:pPr>
    <w:r>
      <w:rPr>
        <w:noProof/>
        <w:lang w:val="en-US"/>
      </w:rPr>
      <mc:AlternateContent>
        <mc:Choice Requires="wps">
          <w:drawing>
            <wp:anchor distT="0" distB="0" distL="114300" distR="114300" simplePos="0" relativeHeight="251665408" behindDoc="1" locked="0" layoutInCell="1" allowOverlap="1" wp14:anchorId="27392CC2" wp14:editId="5776C9E5">
              <wp:simplePos x="0" y="0"/>
              <wp:positionH relativeFrom="column">
                <wp:posOffset>-44450</wp:posOffset>
              </wp:positionH>
              <wp:positionV relativeFrom="paragraph">
                <wp:posOffset>-300990</wp:posOffset>
              </wp:positionV>
              <wp:extent cx="781050" cy="643255"/>
              <wp:effectExtent l="0" t="0" r="19050" b="23495"/>
              <wp:wrapNone/>
              <wp:docPr id="792167129" name="Rectangle 792167129"/>
              <wp:cNvGraphicFramePr/>
              <a:graphic xmlns:a="http://schemas.openxmlformats.org/drawingml/2006/main">
                <a:graphicData uri="http://schemas.microsoft.com/office/word/2010/wordprocessingShape">
                  <wps:wsp>
                    <wps:cNvSpPr/>
                    <wps:spPr>
                      <a:xfrm>
                        <a:off x="0" y="0"/>
                        <a:ext cx="781050" cy="643255"/>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89243D" id="Rectangle 792167129" o:spid="_x0000_s1026" style="position:absolute;margin-left:-3.5pt;margin-top:-23.7pt;width:61.5pt;height:50.6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" fillcolor="yellow" strokecolor="yellow" strokeweight="1pt"/>
          </w:pict>
        </mc:Fallback>
      </mc:AlternateContent>
    </w:r>
    <w:r>
      <w:rPr>
        <w:noProof/>
        <w:lang w:val="en-US"/>
      </w:rPr>
      <mc:AlternateContent>
        <mc:Choice Requires="wps">
          <w:drawing>
            <wp:anchor distT="0" distB="0" distL="114300" distR="114300" simplePos="0" relativeHeight="251666432" behindDoc="0" locked="0" layoutInCell="1" allowOverlap="1" wp14:anchorId="032C319C" wp14:editId="5177D1DD">
              <wp:simplePos x="0" y="0"/>
              <wp:positionH relativeFrom="page">
                <wp:align>right</wp:align>
              </wp:positionH>
              <wp:positionV relativeFrom="paragraph">
                <wp:posOffset>-326390</wp:posOffset>
              </wp:positionV>
              <wp:extent cx="5880100" cy="679450"/>
              <wp:effectExtent l="0" t="0" r="25400" b="25400"/>
              <wp:wrapNone/>
              <wp:docPr id="903836554" name="Text Box 903836554"/>
              <wp:cNvGraphicFramePr/>
              <a:graphic xmlns:a="http://schemas.openxmlformats.org/drawingml/2006/main">
                <a:graphicData uri="http://schemas.microsoft.com/office/word/2010/wordprocessingShape">
                  <wps:wsp>
                    <wps:cNvSpPr txBox="1"/>
                    <wps:spPr>
                      <a:xfrm>
                        <a:off x="0" y="0"/>
                        <a:ext cx="5880100" cy="679450"/>
                      </a:xfrm>
                      <a:prstGeom prst="rect">
                        <a:avLst/>
                      </a:prstGeom>
                      <a:solidFill>
                        <a:srgbClr val="C00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4E5153" w14:textId="77777777" w:rsidR="002C44E8" w:rsidRPr="00BD239A" w:rsidRDefault="002C44E8" w:rsidP="002C44E8">
                          <w:pPr>
                            <w:rPr>
                              <w:rFonts w:ascii="Berlin Sans FB" w:hAnsi="Berlin Sans FB"/>
                              <w:color w:val="FFFFFF" w:themeColor="background1"/>
                              <w:sz w:val="38"/>
                            </w:rPr>
                          </w:pPr>
                          <w:r w:rsidRPr="00BD239A">
                            <w:rPr>
                              <w:rFonts w:ascii="Berlin Sans FB" w:hAnsi="Berlin Sans FB"/>
                              <w:color w:val="FFFFFF" w:themeColor="background1"/>
                              <w:sz w:val="38"/>
                            </w:rPr>
                            <w:t>SEMINAR NASIONAL FILSAFAT TEOLOGI</w:t>
                          </w:r>
                        </w:p>
                        <w:p w14:paraId="6992BC3C" w14:textId="77777777" w:rsidR="002C44E8" w:rsidRPr="00424974" w:rsidRDefault="002C44E8" w:rsidP="002C44E8">
                          <w:pPr>
                            <w:rPr>
                              <w:rFonts w:ascii="Berlin Sans FB" w:hAnsi="Berlin Sans FB"/>
                              <w:b/>
                              <w:color w:val="FFFFFF" w:themeColor="background1"/>
                              <w:sz w:val="28"/>
                              <w:szCs w:val="28"/>
                              <w:lang w:val="en-US"/>
                            </w:rPr>
                          </w:pPr>
                          <w:r w:rsidRPr="00F67C71">
                            <w:rPr>
                              <w:rFonts w:ascii="Book Antiqua" w:hAnsi="Book Antiqua" w:cs="Tahoma"/>
                              <w:b/>
                              <w:color w:val="FFFF00"/>
                              <w:sz w:val="28"/>
                              <w:szCs w:val="28"/>
                            </w:rPr>
                            <w:t xml:space="preserve">ISSN : </w:t>
                          </w:r>
                          <w:r w:rsidRPr="0019591A">
                            <w:rPr>
                              <w:rFonts w:ascii="Book Antiqua" w:hAnsi="Book Antiqua" w:cs="Tahoma"/>
                              <w:b/>
                              <w:color w:val="FFFF00"/>
                              <w:sz w:val="28"/>
                              <w:szCs w:val="28"/>
                            </w:rPr>
                            <w:t>2987-3312</w:t>
                          </w:r>
                          <w:r w:rsidRPr="00F67C71">
                            <w:rPr>
                              <w:rFonts w:ascii="Book Antiqua" w:hAnsi="Book Antiqua"/>
                              <w:b/>
                              <w:color w:val="FFFF00"/>
                              <w:sz w:val="28"/>
                              <w:szCs w:val="2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sidRPr="00F67C71">
                            <w:rPr>
                              <w:rFonts w:ascii="Book Antiqua" w:hAnsi="Book Antiqua"/>
                              <w:b/>
                              <w:color w:val="FFFF00"/>
                              <w:sz w:val="28"/>
                              <w:szCs w:val="28"/>
                            </w:rPr>
                            <w:t xml:space="preserve">|| </w:t>
                          </w:r>
                          <w:r>
                            <w:rPr>
                              <w:rFonts w:ascii="Book Antiqua" w:hAnsi="Book Antiqua"/>
                              <w:b/>
                              <w:color w:val="FFFF00"/>
                              <w:sz w:val="28"/>
                              <w:szCs w:val="28"/>
                              <w:lang w:val="en-US"/>
                            </w:rPr>
                            <w:t>Nopember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C319C" id="_x0000_t202" coordsize="21600,21600" o:spt="202" path="m,l,21600r21600,l21600,xe">
              <v:stroke joinstyle="miter"/>
              <v:path gradientshapeok="t" o:connecttype="rect"/>
            </v:shapetype>
            <v:shape id="Text Box 903836554" o:spid="_x0000_s1028" type="#_x0000_t202" style="position:absolute;left:0;text-align:left;margin-left:411.8pt;margin-top:-25.7pt;width:463pt;height:53.5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" fillcolor="#c00000" strokeweight=".5pt">
              <v:textbox>
                <w:txbxContent>
                  <w:p w14:paraId="3A4E5153" w14:textId="77777777" w:rsidR="002C44E8" w:rsidRPr="00BD239A" w:rsidRDefault="002C44E8" w:rsidP="002C44E8">
                    <w:pPr>
                      <w:rPr>
                        <w:rFonts w:ascii="Berlin Sans FB" w:hAnsi="Berlin Sans FB"/>
                        <w:color w:val="FFFFFF" w:themeColor="background1"/>
                        <w:sz w:val="38"/>
                      </w:rPr>
                    </w:pPr>
                    <w:r w:rsidRPr="00BD239A">
                      <w:rPr>
                        <w:rFonts w:ascii="Berlin Sans FB" w:hAnsi="Berlin Sans FB"/>
                        <w:color w:val="FFFFFF" w:themeColor="background1"/>
                        <w:sz w:val="38"/>
                      </w:rPr>
                      <w:t>SEMINAR NASIONAL FILSAFAT TEOLOGI</w:t>
                    </w:r>
                  </w:p>
                  <w:p w14:paraId="6992BC3C" w14:textId="77777777" w:rsidR="002C44E8" w:rsidRPr="00424974" w:rsidRDefault="002C44E8" w:rsidP="002C44E8">
                    <w:pPr>
                      <w:rPr>
                        <w:rFonts w:ascii="Berlin Sans FB" w:hAnsi="Berlin Sans FB"/>
                        <w:b/>
                        <w:color w:val="FFFFFF" w:themeColor="background1"/>
                        <w:sz w:val="28"/>
                        <w:szCs w:val="28"/>
                        <w:lang w:val="en-US"/>
                      </w:rPr>
                    </w:pPr>
                    <w:r w:rsidRPr="00F67C71">
                      <w:rPr>
                        <w:rFonts w:ascii="Book Antiqua" w:hAnsi="Book Antiqua" w:cs="Tahoma"/>
                        <w:b/>
                        <w:color w:val="FFFF00"/>
                        <w:sz w:val="28"/>
                        <w:szCs w:val="28"/>
                      </w:rPr>
                      <w:t xml:space="preserve">ISSN : </w:t>
                    </w:r>
                    <w:r w:rsidRPr="0019591A">
                      <w:rPr>
                        <w:rFonts w:ascii="Book Antiqua" w:hAnsi="Book Antiqua" w:cs="Tahoma"/>
                        <w:b/>
                        <w:color w:val="FFFF00"/>
                        <w:sz w:val="28"/>
                        <w:szCs w:val="28"/>
                      </w:rPr>
                      <w:t>2987-3312</w:t>
                    </w:r>
                    <w:r w:rsidRPr="00F67C71">
                      <w:rPr>
                        <w:rFonts w:ascii="Book Antiqua" w:hAnsi="Book Antiqua"/>
                        <w:b/>
                        <w:color w:val="FFFF00"/>
                        <w:sz w:val="28"/>
                        <w:szCs w:val="2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Pr>
                        <w:rFonts w:ascii="Berlin Sans FB" w:hAnsi="Berlin Sans FB"/>
                        <w:color w:val="FFFFFF" w:themeColor="background1"/>
                        <w:sz w:val="38"/>
                      </w:rPr>
                      <w:tab/>
                    </w:r>
                    <w:r w:rsidRPr="00F67C71">
                      <w:rPr>
                        <w:rFonts w:ascii="Book Antiqua" w:hAnsi="Book Antiqua"/>
                        <w:b/>
                        <w:color w:val="FFFF00"/>
                        <w:sz w:val="28"/>
                        <w:szCs w:val="28"/>
                      </w:rPr>
                      <w:t xml:space="preserve">|| </w:t>
                    </w:r>
                    <w:r>
                      <w:rPr>
                        <w:rFonts w:ascii="Book Antiqua" w:hAnsi="Book Antiqua"/>
                        <w:b/>
                        <w:color w:val="FFFF00"/>
                        <w:sz w:val="28"/>
                        <w:szCs w:val="28"/>
                        <w:lang w:val="en-US"/>
                      </w:rPr>
                      <w:t>Nopember 2025</w:t>
                    </w:r>
                  </w:p>
                </w:txbxContent>
              </v:textbox>
              <w10:wrap anchorx="page"/>
            </v:shape>
          </w:pict>
        </mc:Fallback>
      </mc:AlternateContent>
    </w:r>
    <w:r w:rsidRPr="00BD239A">
      <w:rPr>
        <w:noProof/>
        <w:lang w:val="en-US"/>
      </w:rPr>
      <w:drawing>
        <wp:anchor distT="0" distB="0" distL="114300" distR="114300" simplePos="0" relativeHeight="251667456" behindDoc="1" locked="0" layoutInCell="1" allowOverlap="1" wp14:anchorId="7CBADADC" wp14:editId="276B1705">
          <wp:simplePos x="0" y="0"/>
          <wp:positionH relativeFrom="column">
            <wp:posOffset>0</wp:posOffset>
          </wp:positionH>
          <wp:positionV relativeFrom="paragraph">
            <wp:posOffset>-269240</wp:posOffset>
          </wp:positionV>
          <wp:extent cx="660400" cy="611505"/>
          <wp:effectExtent l="0" t="0" r="6350" b="0"/>
          <wp:wrapNone/>
          <wp:docPr id="66177277" name="Picture 66177277" descr="D:\Data E\Jurnal\Prosiding Filsafa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E\Jurnal\Prosiding Filsafat\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0400" cy="6115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0C5"/>
    <w:rsid w:val="00074506"/>
    <w:rsid w:val="000B433D"/>
    <w:rsid w:val="0012763A"/>
    <w:rsid w:val="00140B03"/>
    <w:rsid w:val="001B2190"/>
    <w:rsid w:val="001B448F"/>
    <w:rsid w:val="00246142"/>
    <w:rsid w:val="0027099B"/>
    <w:rsid w:val="00272E8E"/>
    <w:rsid w:val="002C44E8"/>
    <w:rsid w:val="002D322F"/>
    <w:rsid w:val="002D3648"/>
    <w:rsid w:val="0032268D"/>
    <w:rsid w:val="00364F04"/>
    <w:rsid w:val="0037079E"/>
    <w:rsid w:val="003C6366"/>
    <w:rsid w:val="003D531F"/>
    <w:rsid w:val="00481848"/>
    <w:rsid w:val="004D4972"/>
    <w:rsid w:val="004D6B4B"/>
    <w:rsid w:val="004E6296"/>
    <w:rsid w:val="004E6B01"/>
    <w:rsid w:val="004F15B7"/>
    <w:rsid w:val="00544CB8"/>
    <w:rsid w:val="00546AFE"/>
    <w:rsid w:val="00555D3C"/>
    <w:rsid w:val="005765EF"/>
    <w:rsid w:val="00585938"/>
    <w:rsid w:val="005A72A2"/>
    <w:rsid w:val="00604E45"/>
    <w:rsid w:val="00612055"/>
    <w:rsid w:val="006126C5"/>
    <w:rsid w:val="006600C5"/>
    <w:rsid w:val="006A2EDB"/>
    <w:rsid w:val="006D3568"/>
    <w:rsid w:val="007160AD"/>
    <w:rsid w:val="0073745B"/>
    <w:rsid w:val="007710F7"/>
    <w:rsid w:val="00772930"/>
    <w:rsid w:val="007A6A33"/>
    <w:rsid w:val="007C3FD7"/>
    <w:rsid w:val="008055C8"/>
    <w:rsid w:val="008307B1"/>
    <w:rsid w:val="008A2281"/>
    <w:rsid w:val="008B2781"/>
    <w:rsid w:val="008E34EB"/>
    <w:rsid w:val="0093287F"/>
    <w:rsid w:val="009414CA"/>
    <w:rsid w:val="00946101"/>
    <w:rsid w:val="009560FA"/>
    <w:rsid w:val="009E1FBD"/>
    <w:rsid w:val="009F50E9"/>
    <w:rsid w:val="009F64C3"/>
    <w:rsid w:val="00A1617A"/>
    <w:rsid w:val="00A40FC1"/>
    <w:rsid w:val="00A604FC"/>
    <w:rsid w:val="00AB1100"/>
    <w:rsid w:val="00AB1962"/>
    <w:rsid w:val="00AB3700"/>
    <w:rsid w:val="00AC2C07"/>
    <w:rsid w:val="00AC44D1"/>
    <w:rsid w:val="00AD34C7"/>
    <w:rsid w:val="00AD5870"/>
    <w:rsid w:val="00B2256F"/>
    <w:rsid w:val="00B25808"/>
    <w:rsid w:val="00B5342E"/>
    <w:rsid w:val="00B72CE3"/>
    <w:rsid w:val="00B97F67"/>
    <w:rsid w:val="00BE21C9"/>
    <w:rsid w:val="00BF2CB4"/>
    <w:rsid w:val="00C53F7A"/>
    <w:rsid w:val="00C57499"/>
    <w:rsid w:val="00C84EC7"/>
    <w:rsid w:val="00CA1FA1"/>
    <w:rsid w:val="00D032BD"/>
    <w:rsid w:val="00D633E0"/>
    <w:rsid w:val="00D72193"/>
    <w:rsid w:val="00DA24CB"/>
    <w:rsid w:val="00DA3A91"/>
    <w:rsid w:val="00DF3C97"/>
    <w:rsid w:val="00E16D44"/>
    <w:rsid w:val="00E37F2D"/>
    <w:rsid w:val="00E43C39"/>
    <w:rsid w:val="00E619C1"/>
    <w:rsid w:val="00E678A4"/>
    <w:rsid w:val="00E71E4E"/>
    <w:rsid w:val="00EB3F67"/>
    <w:rsid w:val="00EC0E12"/>
    <w:rsid w:val="00F454DF"/>
    <w:rsid w:val="00F62912"/>
    <w:rsid w:val="00F96FC6"/>
    <w:rsid w:val="00FA54EA"/>
    <w:rsid w:val="00FD3EB7"/>
    <w:rsid w:val="00FE3DB1"/>
    <w:rsid w:val="3E9825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8229F"/>
  <w15:docId w15:val="{7CAEFF15-A52E-4B23-88D7-E57FE60F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284" w:hanging="284"/>
      <w:jc w:val="both"/>
    </w:pPr>
    <w:rPr>
      <w:sz w:val="22"/>
      <w:szCs w:val="22"/>
      <w:lang w:val="zh-C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qFormat/>
    <w:rPr>
      <w:rFonts w:ascii="Times New Roman" w:eastAsia="Times New Roman" w:hAnsi="Times New Roman" w:cs="Times New Roman"/>
      <w:sz w:val="20"/>
      <w:szCs w:val="20"/>
      <w:lang w:val="id-ID"/>
    </w:r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character" w:customStyle="1" w:styleId="FootnoteTextChar">
    <w:name w:val="Footnote Text Char"/>
    <w:basedOn w:val="DefaultParagraphFont"/>
    <w:link w:val="FootnoteText"/>
    <w:uiPriority w:val="99"/>
    <w:qFormat/>
    <w:rPr>
      <w:rFonts w:ascii="Times New Roman" w:eastAsia="Times New Roman" w:hAnsi="Times New Roman" w:cs="Times New Roman"/>
      <w:sz w:val="20"/>
      <w:szCs w:val="20"/>
      <w:lang w:val="id-ID"/>
    </w:rPr>
  </w:style>
  <w:style w:type="character" w:customStyle="1" w:styleId="HeaderChar">
    <w:name w:val="Header Char"/>
    <w:basedOn w:val="DefaultParagraphFont"/>
    <w:link w:val="Header"/>
    <w:uiPriority w:val="99"/>
    <w:qFormat/>
    <w:rPr>
      <w:lang w:val="zh-CN"/>
    </w:rPr>
  </w:style>
  <w:style w:type="character" w:customStyle="1" w:styleId="FooterChar">
    <w:name w:val="Footer Char"/>
    <w:basedOn w:val="DefaultParagraphFont"/>
    <w:link w:val="Footer"/>
    <w:uiPriority w:val="99"/>
    <w:qFormat/>
    <w:rPr>
      <w:lang w:val="zh-CN"/>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zh-CN"/>
    </w:rPr>
  </w:style>
  <w:style w:type="character" w:styleId="UnresolvedMention">
    <w:name w:val="Unresolved Mention"/>
    <w:basedOn w:val="DefaultParagraphFont"/>
    <w:uiPriority w:val="99"/>
    <w:semiHidden/>
    <w:unhideWhenUsed/>
    <w:rsid w:val="00481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ra.very@yahoo.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id.wikipedia.org/wiki/Jean-Marie_Le_P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11</Pages>
  <Words>4740</Words>
  <Characters>27019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Unika Santo Thomas</cp:lastModifiedBy>
  <cp:revision>22</cp:revision>
  <cp:lastPrinted>2023-05-25T02:37:00Z</cp:lastPrinted>
  <dcterms:created xsi:type="dcterms:W3CDTF">2025-10-07T16:41:00Z</dcterms:created>
  <dcterms:modified xsi:type="dcterms:W3CDTF">2025-12-24T16:01:00Z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F0006DA221164826A950DC2151847441_13</vt:lpwstr>
  </property>
</Properties>
</file>